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A1B" w:rsidRPr="00134758" w:rsidRDefault="005E3A1B" w:rsidP="00E71DEA">
      <w:pPr>
        <w:spacing w:after="0" w:line="240" w:lineRule="auto"/>
        <w:jc w:val="center"/>
        <w:rPr>
          <w:rFonts w:ascii="Times New Roman" w:hAnsi="Times New Roman" w:cs="Times New Roman"/>
          <w:b/>
          <w:sz w:val="28"/>
          <w:szCs w:val="28"/>
        </w:rPr>
      </w:pPr>
    </w:p>
    <w:p w:rsidR="00C83640" w:rsidRPr="00134758" w:rsidRDefault="00C83640" w:rsidP="00346113">
      <w:pPr>
        <w:spacing w:after="0" w:line="240" w:lineRule="auto"/>
        <w:jc w:val="both"/>
        <w:rPr>
          <w:rFonts w:ascii="Times New Roman" w:hAnsi="Times New Roman" w:cs="Times New Roman"/>
          <w:b/>
          <w:sz w:val="24"/>
          <w:szCs w:val="24"/>
        </w:rPr>
      </w:pPr>
    </w:p>
    <w:p w:rsidR="005273D3" w:rsidRPr="00134758" w:rsidRDefault="00C83640" w:rsidP="00346113">
      <w:pPr>
        <w:tabs>
          <w:tab w:val="left" w:pos="709"/>
        </w:tabs>
        <w:spacing w:after="0" w:line="240" w:lineRule="auto"/>
        <w:ind w:left="-142" w:firstLine="708"/>
        <w:jc w:val="both"/>
        <w:rPr>
          <w:rFonts w:ascii="Times New Roman" w:hAnsi="Times New Roman" w:cs="Times New Roman"/>
          <w:b/>
          <w:sz w:val="24"/>
          <w:szCs w:val="24"/>
        </w:rPr>
      </w:pPr>
      <w:r w:rsidRPr="00134758">
        <w:rPr>
          <w:rFonts w:ascii="Times New Roman" w:hAnsi="Times New Roman" w:cs="Times New Roman"/>
          <w:b/>
          <w:sz w:val="24"/>
          <w:szCs w:val="24"/>
        </w:rPr>
        <w:t xml:space="preserve"> </w:t>
      </w:r>
      <w:r w:rsidR="00564E95" w:rsidRPr="00134758">
        <w:rPr>
          <w:rFonts w:ascii="Times New Roman" w:hAnsi="Times New Roman" w:cs="Times New Roman"/>
          <w:b/>
          <w:sz w:val="24"/>
          <w:szCs w:val="24"/>
        </w:rPr>
        <w:t>1.</w:t>
      </w:r>
      <w:r w:rsidR="00346113" w:rsidRPr="00134758">
        <w:rPr>
          <w:rFonts w:ascii="Times New Roman" w:hAnsi="Times New Roman" w:cs="Times New Roman"/>
          <w:b/>
          <w:sz w:val="24"/>
          <w:szCs w:val="24"/>
        </w:rPr>
        <w:t xml:space="preserve"> </w:t>
      </w:r>
      <w:r w:rsidR="007E465F" w:rsidRPr="00134758">
        <w:rPr>
          <w:rFonts w:ascii="Times New Roman" w:hAnsi="Times New Roman" w:cs="Times New Roman"/>
          <w:b/>
          <w:sz w:val="24"/>
          <w:szCs w:val="24"/>
        </w:rPr>
        <w:t>Печорское управление Ростехнадзора объявляет конкурс</w:t>
      </w:r>
      <w:r w:rsidR="008A213B" w:rsidRPr="00134758">
        <w:rPr>
          <w:rFonts w:ascii="Times New Roman" w:hAnsi="Times New Roman" w:cs="Times New Roman"/>
          <w:b/>
          <w:sz w:val="24"/>
          <w:szCs w:val="24"/>
        </w:rPr>
        <w:t xml:space="preserve"> </w:t>
      </w:r>
      <w:r w:rsidR="00654EA9" w:rsidRPr="00134758">
        <w:rPr>
          <w:rFonts w:ascii="Times New Roman" w:hAnsi="Times New Roman" w:cs="Times New Roman"/>
          <w:b/>
          <w:sz w:val="24"/>
          <w:szCs w:val="24"/>
        </w:rPr>
        <w:t>на замещение вакантной</w:t>
      </w:r>
      <w:r w:rsidR="00F625FB" w:rsidRPr="00134758">
        <w:rPr>
          <w:rFonts w:ascii="Times New Roman" w:hAnsi="Times New Roman" w:cs="Times New Roman"/>
          <w:b/>
          <w:sz w:val="24"/>
          <w:szCs w:val="24"/>
        </w:rPr>
        <w:t xml:space="preserve">  </w:t>
      </w:r>
      <w:r w:rsidR="00654EA9" w:rsidRPr="00134758">
        <w:rPr>
          <w:rFonts w:ascii="Times New Roman" w:hAnsi="Times New Roman" w:cs="Times New Roman"/>
          <w:b/>
          <w:sz w:val="24"/>
          <w:szCs w:val="24"/>
        </w:rPr>
        <w:t>должности</w:t>
      </w:r>
      <w:r w:rsidR="007E465F" w:rsidRPr="00134758">
        <w:rPr>
          <w:rFonts w:ascii="Times New Roman" w:hAnsi="Times New Roman" w:cs="Times New Roman"/>
          <w:b/>
          <w:sz w:val="24"/>
          <w:szCs w:val="24"/>
        </w:rPr>
        <w:t xml:space="preserve"> </w:t>
      </w:r>
      <w:r w:rsidR="008A213B" w:rsidRPr="00134758">
        <w:rPr>
          <w:rFonts w:ascii="Times New Roman" w:hAnsi="Times New Roman" w:cs="Times New Roman"/>
          <w:b/>
          <w:sz w:val="24"/>
          <w:szCs w:val="24"/>
        </w:rPr>
        <w:t xml:space="preserve"> федеральной </w:t>
      </w:r>
      <w:r w:rsidR="007E465F" w:rsidRPr="00134758">
        <w:rPr>
          <w:rFonts w:ascii="Times New Roman" w:hAnsi="Times New Roman" w:cs="Times New Roman"/>
          <w:b/>
          <w:sz w:val="24"/>
          <w:szCs w:val="24"/>
        </w:rPr>
        <w:t>государственной гражданской службы</w:t>
      </w:r>
      <w:r w:rsidR="000F34B3" w:rsidRPr="00134758">
        <w:rPr>
          <w:rFonts w:ascii="Times New Roman" w:hAnsi="Times New Roman" w:cs="Times New Roman"/>
          <w:b/>
          <w:sz w:val="24"/>
          <w:szCs w:val="24"/>
        </w:rPr>
        <w:t>:</w:t>
      </w:r>
    </w:p>
    <w:p w:rsidR="00F625FB" w:rsidRPr="00134758" w:rsidRDefault="00EA23E4" w:rsidP="00346113">
      <w:pPr>
        <w:keepNext/>
        <w:keepLines/>
        <w:spacing w:after="0" w:line="240" w:lineRule="auto"/>
        <w:ind w:firstLine="566"/>
        <w:jc w:val="both"/>
        <w:outlineLvl w:val="1"/>
        <w:rPr>
          <w:rFonts w:ascii="Times New Roman" w:hAnsi="Times New Roman" w:cs="Times New Roman"/>
          <w:sz w:val="24"/>
          <w:szCs w:val="24"/>
        </w:rPr>
      </w:pPr>
      <w:r w:rsidRPr="00134758">
        <w:rPr>
          <w:rFonts w:ascii="Times New Roman" w:hAnsi="Times New Roman" w:cs="Times New Roman"/>
          <w:b/>
          <w:sz w:val="24"/>
          <w:szCs w:val="24"/>
        </w:rPr>
        <w:t xml:space="preserve"> </w:t>
      </w:r>
      <w:r w:rsidR="002B7F33">
        <w:rPr>
          <w:rFonts w:ascii="Times New Roman" w:hAnsi="Times New Roman" w:cs="Times New Roman"/>
          <w:b/>
          <w:sz w:val="24"/>
          <w:szCs w:val="24"/>
        </w:rPr>
        <w:t>1.1.</w:t>
      </w:r>
      <w:r w:rsidR="00F245B6" w:rsidRPr="00134758">
        <w:rPr>
          <w:rFonts w:ascii="Times New Roman" w:hAnsi="Times New Roman" w:cs="Times New Roman"/>
          <w:b/>
          <w:sz w:val="24"/>
          <w:szCs w:val="24"/>
        </w:rPr>
        <w:t xml:space="preserve"> </w:t>
      </w:r>
      <w:r w:rsidR="00CF52B7">
        <w:rPr>
          <w:rFonts w:ascii="Times New Roman" w:hAnsi="Times New Roman" w:cs="Times New Roman"/>
          <w:b/>
          <w:sz w:val="24"/>
          <w:szCs w:val="24"/>
        </w:rPr>
        <w:t>главный</w:t>
      </w:r>
      <w:r w:rsidR="009B5E59">
        <w:rPr>
          <w:rFonts w:ascii="Times New Roman" w:hAnsi="Times New Roman" w:cs="Times New Roman"/>
          <w:b/>
          <w:sz w:val="24"/>
          <w:szCs w:val="24"/>
        </w:rPr>
        <w:t xml:space="preserve"> </w:t>
      </w:r>
      <w:r w:rsidR="00D37EBE" w:rsidRPr="00134758">
        <w:rPr>
          <w:rFonts w:ascii="Times New Roman" w:hAnsi="Times New Roman" w:cs="Times New Roman"/>
          <w:b/>
          <w:sz w:val="24"/>
          <w:szCs w:val="24"/>
        </w:rPr>
        <w:t>г</w:t>
      </w:r>
      <w:r w:rsidR="00F625FB" w:rsidRPr="00134758">
        <w:rPr>
          <w:rFonts w:ascii="Times New Roman" w:hAnsi="Times New Roman" w:cs="Times New Roman"/>
          <w:b/>
          <w:sz w:val="24"/>
          <w:szCs w:val="24"/>
        </w:rPr>
        <w:t>осудар</w:t>
      </w:r>
      <w:r w:rsidR="00BF2658" w:rsidRPr="00134758">
        <w:rPr>
          <w:rFonts w:ascii="Times New Roman" w:hAnsi="Times New Roman" w:cs="Times New Roman"/>
          <w:b/>
          <w:sz w:val="24"/>
          <w:szCs w:val="24"/>
        </w:rPr>
        <w:t xml:space="preserve">ственный инспектор </w:t>
      </w:r>
      <w:bookmarkStart w:id="0" w:name="_GoBack"/>
      <w:bookmarkEnd w:id="0"/>
      <w:r w:rsidR="002B7F33">
        <w:rPr>
          <w:rFonts w:ascii="Times New Roman" w:hAnsi="Times New Roman" w:cs="Times New Roman"/>
          <w:b/>
          <w:sz w:val="24"/>
          <w:szCs w:val="24"/>
        </w:rPr>
        <w:t xml:space="preserve">Воркутинского территориального отдела </w:t>
      </w:r>
      <w:r w:rsidR="002B7F33" w:rsidRPr="0096589B">
        <w:rPr>
          <w:rFonts w:ascii="Times New Roman" w:hAnsi="Times New Roman" w:cs="Times New Roman"/>
          <w:sz w:val="24"/>
          <w:szCs w:val="24"/>
        </w:rPr>
        <w:t>(контроль и надзор в сфере безопасного ведения работ, связанных с пользованием недрами, в горнорудной и угольной промышленности)</w:t>
      </w:r>
      <w:r w:rsidR="00EF07F5">
        <w:rPr>
          <w:rFonts w:ascii="Times New Roman" w:hAnsi="Times New Roman" w:cs="Times New Roman"/>
          <w:sz w:val="24"/>
          <w:szCs w:val="24"/>
        </w:rPr>
        <w:t xml:space="preserve">, </w:t>
      </w:r>
      <w:r w:rsidR="00CD26BC" w:rsidRPr="00134758">
        <w:rPr>
          <w:rFonts w:ascii="Times New Roman" w:hAnsi="Times New Roman" w:cs="Times New Roman"/>
          <w:sz w:val="24"/>
          <w:szCs w:val="24"/>
        </w:rPr>
        <w:t>место прохождения службы –</w:t>
      </w:r>
      <w:r w:rsidR="00006215" w:rsidRPr="00134758">
        <w:rPr>
          <w:rFonts w:ascii="Times New Roman" w:hAnsi="Times New Roman" w:cs="Times New Roman"/>
          <w:sz w:val="24"/>
          <w:szCs w:val="24"/>
        </w:rPr>
        <w:t xml:space="preserve"> </w:t>
      </w:r>
      <w:r w:rsidR="009B5E59">
        <w:rPr>
          <w:rFonts w:ascii="Times New Roman" w:hAnsi="Times New Roman" w:cs="Times New Roman"/>
          <w:sz w:val="24"/>
          <w:szCs w:val="24"/>
        </w:rPr>
        <w:t xml:space="preserve">                           </w:t>
      </w:r>
      <w:r w:rsidR="00BF2658" w:rsidRPr="00134758">
        <w:rPr>
          <w:rFonts w:ascii="Times New Roman" w:hAnsi="Times New Roman" w:cs="Times New Roman"/>
          <w:sz w:val="24"/>
          <w:szCs w:val="24"/>
        </w:rPr>
        <w:t>г</w:t>
      </w:r>
      <w:r w:rsidR="002B7F33">
        <w:rPr>
          <w:rFonts w:ascii="Times New Roman" w:hAnsi="Times New Roman" w:cs="Times New Roman"/>
          <w:sz w:val="24"/>
          <w:szCs w:val="24"/>
        </w:rPr>
        <w:t>. Воркута</w:t>
      </w:r>
      <w:r w:rsidR="00F625FB" w:rsidRPr="00134758">
        <w:rPr>
          <w:rFonts w:ascii="Times New Roman" w:hAnsi="Times New Roman" w:cs="Times New Roman"/>
          <w:sz w:val="24"/>
          <w:szCs w:val="24"/>
        </w:rPr>
        <w:t>.</w:t>
      </w:r>
    </w:p>
    <w:p w:rsidR="00C62CA4" w:rsidRPr="00134758" w:rsidRDefault="00EA23E4" w:rsidP="00346113">
      <w:pPr>
        <w:tabs>
          <w:tab w:val="left" w:pos="709"/>
        </w:tabs>
        <w:spacing w:after="0" w:line="240" w:lineRule="auto"/>
        <w:ind w:left="-142"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0E3E9C" w:rsidRPr="00134758">
        <w:rPr>
          <w:rFonts w:ascii="Times New Roman" w:eastAsia="Times New Roman" w:hAnsi="Times New Roman" w:cs="Times New Roman"/>
          <w:sz w:val="24"/>
          <w:szCs w:val="24"/>
          <w:lang w:eastAsia="ru-RU"/>
        </w:rPr>
        <w:t>К претендентам на замещение указанной должности предъявл</w:t>
      </w:r>
      <w:r w:rsidR="00BF2658" w:rsidRPr="00134758">
        <w:rPr>
          <w:rFonts w:ascii="Times New Roman" w:eastAsia="Times New Roman" w:hAnsi="Times New Roman" w:cs="Times New Roman"/>
          <w:sz w:val="24"/>
          <w:szCs w:val="24"/>
          <w:lang w:eastAsia="ru-RU"/>
        </w:rPr>
        <w:t xml:space="preserve">яются следующие </w:t>
      </w:r>
      <w:r w:rsidR="000E3E9C" w:rsidRPr="00134758">
        <w:rPr>
          <w:rFonts w:ascii="Times New Roman" w:eastAsia="Times New Roman" w:hAnsi="Times New Roman" w:cs="Times New Roman"/>
          <w:sz w:val="24"/>
          <w:szCs w:val="24"/>
          <w:lang w:eastAsia="ru-RU"/>
        </w:rPr>
        <w:t xml:space="preserve"> требования:  </w:t>
      </w:r>
    </w:p>
    <w:p w:rsidR="00C62CA4" w:rsidRPr="00134758" w:rsidRDefault="00EA23E4" w:rsidP="00346113">
      <w:pPr>
        <w:spacing w:after="0" w:line="240" w:lineRule="auto"/>
        <w:ind w:left="-142"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Гражданство Российской Федерации</w:t>
      </w:r>
      <w:r w:rsidR="00CD26BC" w:rsidRPr="00134758">
        <w:rPr>
          <w:rFonts w:ascii="Times New Roman" w:eastAsia="Times New Roman" w:hAnsi="Times New Roman" w:cs="Times New Roman"/>
          <w:sz w:val="24"/>
          <w:szCs w:val="24"/>
          <w:lang w:eastAsia="ru-RU"/>
        </w:rPr>
        <w:t>.</w:t>
      </w:r>
      <w:r w:rsidR="00BF2658" w:rsidRPr="00134758">
        <w:rPr>
          <w:rFonts w:ascii="Times New Roman" w:eastAsia="Times New Roman" w:hAnsi="Times New Roman" w:cs="Times New Roman"/>
          <w:sz w:val="24"/>
          <w:szCs w:val="24"/>
          <w:lang w:eastAsia="ru-RU"/>
        </w:rPr>
        <w:t xml:space="preserve"> </w:t>
      </w:r>
    </w:p>
    <w:p w:rsidR="00EA23E4" w:rsidRPr="00134758" w:rsidRDefault="00EA23E4" w:rsidP="00346113">
      <w:pPr>
        <w:keepNext/>
        <w:keepLines/>
        <w:tabs>
          <w:tab w:val="left" w:pos="709"/>
        </w:tabs>
        <w:spacing w:after="0" w:line="240" w:lineRule="auto"/>
        <w:ind w:firstLine="566"/>
        <w:jc w:val="both"/>
        <w:outlineLvl w:val="1"/>
        <w:rPr>
          <w:rFonts w:ascii="Times New Roman" w:eastAsia="Times New Roman" w:hAnsi="Times New Roman" w:cs="Times New Roman"/>
          <w:bCs/>
          <w:iCs/>
          <w:sz w:val="24"/>
          <w:szCs w:val="24"/>
          <w:lang w:val="x-none" w:eastAsia="x-none"/>
        </w:rPr>
      </w:pPr>
      <w:r w:rsidRPr="00134758">
        <w:rPr>
          <w:rFonts w:ascii="Times New Roman" w:eastAsia="Times New Roman" w:hAnsi="Times New Roman" w:cs="Times New Roman"/>
          <w:sz w:val="24"/>
          <w:szCs w:val="24"/>
          <w:lang w:eastAsia="ru-RU"/>
        </w:rPr>
        <w:t xml:space="preserve"> </w:t>
      </w:r>
      <w:r w:rsidRPr="00134758">
        <w:rPr>
          <w:rFonts w:ascii="Times New Roman" w:eastAsia="Times New Roman" w:hAnsi="Times New Roman" w:cs="Times New Roman"/>
          <w:bCs/>
          <w:iCs/>
          <w:sz w:val="24"/>
          <w:szCs w:val="24"/>
          <w:lang w:val="x-none" w:eastAsia="x-none"/>
        </w:rPr>
        <w:t>Высшее профессиональное образование не ниже уровня бакалавриат</w:t>
      </w:r>
      <w:r w:rsidRPr="00134758">
        <w:rPr>
          <w:rFonts w:ascii="Times New Roman" w:eastAsia="Times New Roman" w:hAnsi="Times New Roman" w:cs="Times New Roman"/>
          <w:bCs/>
          <w:iCs/>
          <w:sz w:val="24"/>
          <w:szCs w:val="24"/>
          <w:lang w:eastAsia="x-none"/>
        </w:rPr>
        <w:t>а</w:t>
      </w:r>
      <w:r w:rsidRPr="00134758">
        <w:rPr>
          <w:rFonts w:ascii="Times New Roman" w:eastAsia="Times New Roman" w:hAnsi="Times New Roman" w:cs="Times New Roman"/>
          <w:bCs/>
          <w:iCs/>
          <w:sz w:val="24"/>
          <w:szCs w:val="24"/>
          <w:lang w:val="x-none" w:eastAsia="x-none"/>
        </w:rPr>
        <w:t>.</w:t>
      </w:r>
    </w:p>
    <w:p w:rsidR="00BF2658" w:rsidRPr="00134758" w:rsidRDefault="00EA23E4" w:rsidP="002B7F33">
      <w:pPr>
        <w:spacing w:after="0" w:line="240" w:lineRule="auto"/>
        <w:ind w:left="-142"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bCs/>
          <w:sz w:val="24"/>
          <w:szCs w:val="24"/>
          <w:lang w:eastAsia="ru-RU"/>
        </w:rPr>
        <w:t xml:space="preserve"> </w:t>
      </w:r>
      <w:r w:rsidR="00EA4709" w:rsidRPr="00134758">
        <w:rPr>
          <w:rFonts w:ascii="Times New Roman" w:eastAsia="Times New Roman" w:hAnsi="Times New Roman" w:cs="Times New Roman"/>
          <w:bCs/>
          <w:sz w:val="24"/>
          <w:szCs w:val="24"/>
          <w:lang w:eastAsia="ru-RU"/>
        </w:rPr>
        <w:t xml:space="preserve">Рекомендуемые специальности, </w:t>
      </w:r>
      <w:r w:rsidR="00EA4709" w:rsidRPr="00134758">
        <w:rPr>
          <w:rFonts w:ascii="Times New Roman" w:eastAsia="Times New Roman" w:hAnsi="Times New Roman" w:cs="Times New Roman"/>
          <w:sz w:val="24"/>
          <w:szCs w:val="24"/>
          <w:lang w:eastAsia="ru-RU"/>
        </w:rPr>
        <w:t>направления подготовки</w:t>
      </w:r>
      <w:r w:rsidR="00134758" w:rsidRPr="00134758">
        <w:rPr>
          <w:rFonts w:ascii="Times New Roman" w:eastAsia="Times New Roman" w:hAnsi="Times New Roman" w:cs="Times New Roman"/>
          <w:sz w:val="24"/>
          <w:szCs w:val="24"/>
          <w:lang w:eastAsia="ru-RU"/>
        </w:rPr>
        <w:t>:</w:t>
      </w:r>
      <w:r w:rsidR="00EA4709" w:rsidRPr="00134758">
        <w:rPr>
          <w:rFonts w:ascii="Times New Roman" w:eastAsia="Times New Roman" w:hAnsi="Times New Roman" w:cs="Times New Roman"/>
          <w:sz w:val="24"/>
          <w:szCs w:val="24"/>
          <w:lang w:eastAsia="ru-RU"/>
        </w:rPr>
        <w:t xml:space="preserve"> </w:t>
      </w:r>
      <w:r w:rsidR="00134758" w:rsidRPr="00134758">
        <w:rPr>
          <w:rFonts w:ascii="Times New Roman" w:eastAsia="Calibri" w:hAnsi="Times New Roman" w:cs="Times New Roman"/>
          <w:sz w:val="24"/>
          <w:szCs w:val="24"/>
        </w:rPr>
        <w:t>«Государственное и муниципальное управление», «Юриспруденция», «Техносферная безопасность», «Экология и природопользование»,</w:t>
      </w:r>
      <w:r w:rsidR="00134758" w:rsidRPr="00134758">
        <w:rPr>
          <w:rFonts w:ascii="Times New Roman" w:eastAsia="Times New Roman" w:hAnsi="Times New Roman" w:cs="Times New Roman"/>
          <w:sz w:val="24"/>
          <w:szCs w:val="24"/>
          <w:lang w:eastAsia="ru-RU"/>
        </w:rPr>
        <w:t xml:space="preserve"> </w:t>
      </w:r>
      <w:r w:rsidR="002B7F33" w:rsidRPr="0096589B">
        <w:rPr>
          <w:rFonts w:ascii="Times New Roman" w:eastAsia="Times New Roman" w:hAnsi="Times New Roman" w:cs="Times New Roman"/>
          <w:color w:val="000001"/>
          <w:sz w:val="24"/>
          <w:szCs w:val="24"/>
          <w:lang w:eastAsia="ru-RU"/>
        </w:rPr>
        <w:t xml:space="preserve">«Маркшейдерское дело», «Подземная разработка месторождений полезных ископаемых», «Шахтное и подземное строительство», «Горные машины и оборудование», </w:t>
      </w:r>
      <w:r w:rsidR="00596387">
        <w:rPr>
          <w:rFonts w:ascii="Times New Roman" w:eastAsia="Times New Roman" w:hAnsi="Times New Roman" w:cs="Times New Roman"/>
          <w:color w:val="000001"/>
          <w:sz w:val="24"/>
          <w:szCs w:val="24"/>
          <w:lang w:eastAsia="ru-RU"/>
        </w:rPr>
        <w:t xml:space="preserve">«Взрывное дело», «Подземная разработка месторождений </w:t>
      </w:r>
      <w:r w:rsidR="002B7F33" w:rsidRPr="0096589B">
        <w:rPr>
          <w:rFonts w:ascii="Times New Roman" w:eastAsia="Times New Roman" w:hAnsi="Times New Roman" w:cs="Times New Roman"/>
          <w:color w:val="000001"/>
          <w:sz w:val="24"/>
          <w:szCs w:val="24"/>
          <w:lang w:eastAsia="ru-RU"/>
        </w:rPr>
        <w:t xml:space="preserve">полезных ископаемых», «Безопасность технологических процессов и производств», «Технология и техника разведки месторождений полезных ископаемых», «Горное дело» </w:t>
      </w:r>
      <w:r w:rsidR="002B7F33" w:rsidRPr="00C62CA4">
        <w:rPr>
          <w:rFonts w:ascii="Times New Roman" w:eastAsia="Times New Roman" w:hAnsi="Times New Roman" w:cs="Times New Roman"/>
          <w:color w:val="000000"/>
          <w:sz w:val="24"/>
          <w:szCs w:val="24"/>
          <w:lang w:eastAsia="ru-RU"/>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Требования к стажу государственной гражданской службы или стажу работы по специальности, направлению подготовки не установлены.</w:t>
      </w:r>
    </w:p>
    <w:p w:rsidR="00BF2658" w:rsidRPr="00134758" w:rsidRDefault="00EA23E4" w:rsidP="00346113">
      <w:pPr>
        <w:spacing w:after="0" w:line="240" w:lineRule="auto"/>
        <w:ind w:firstLine="567"/>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 xml:space="preserve">Знания: </w:t>
      </w:r>
    </w:p>
    <w:p w:rsidR="00BF2658" w:rsidRPr="00134758" w:rsidRDefault="00EA23E4" w:rsidP="00346113">
      <w:pPr>
        <w:tabs>
          <w:tab w:val="left" w:pos="709"/>
        </w:tabs>
        <w:spacing w:after="0" w:line="240" w:lineRule="auto"/>
        <w:ind w:firstLine="566"/>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государственного языка Российской Федерации (русского языка);</w:t>
      </w:r>
    </w:p>
    <w:p w:rsidR="00BF2658" w:rsidRPr="00134758" w:rsidRDefault="00EA23E4" w:rsidP="00346113">
      <w:pPr>
        <w:spacing w:after="0" w:line="240" w:lineRule="auto"/>
        <w:ind w:firstLine="566"/>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основ Конституции Российской Федерации, законодательства о государственной службе, законодательства о противодействии коррупции;</w:t>
      </w:r>
    </w:p>
    <w:p w:rsidR="00BF2658" w:rsidRPr="00134758" w:rsidRDefault="00EA23E4" w:rsidP="00346113">
      <w:pPr>
        <w:spacing w:after="0" w:line="240" w:lineRule="auto"/>
        <w:ind w:firstLine="566"/>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основ делопроизводства и документооборота;</w:t>
      </w:r>
    </w:p>
    <w:p w:rsidR="00BF2658" w:rsidRPr="00134758" w:rsidRDefault="00EA23E4" w:rsidP="00346113">
      <w:pPr>
        <w:spacing w:after="0" w:line="240" w:lineRule="auto"/>
        <w:ind w:firstLine="566"/>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в области информационно-коммуникационных технологий.</w:t>
      </w:r>
    </w:p>
    <w:p w:rsidR="00BF2658" w:rsidRPr="00134758" w:rsidRDefault="00EA23E4" w:rsidP="00346113">
      <w:pPr>
        <w:spacing w:after="0" w:line="240" w:lineRule="auto"/>
        <w:ind w:firstLine="567"/>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 xml:space="preserve">Профессиональные знания в области законодательства: </w:t>
      </w:r>
    </w:p>
    <w:p w:rsidR="002B7F33" w:rsidRDefault="00EA23E4" w:rsidP="00346113">
      <w:pPr>
        <w:spacing w:after="0" w:line="240" w:lineRule="auto"/>
        <w:ind w:firstLine="566"/>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EA4709" w:rsidRPr="00134758">
        <w:rPr>
          <w:rFonts w:ascii="Times New Roman" w:eastAsia="Times New Roman" w:hAnsi="Times New Roman" w:cs="Times New Roman"/>
          <w:sz w:val="24"/>
          <w:szCs w:val="24"/>
          <w:lang w:eastAsia="ru-RU"/>
        </w:rPr>
        <w:t>Кодекс РФ об административных правонарушениях от 30 декабря 2001</w:t>
      </w:r>
      <w:r w:rsidR="00006215" w:rsidRPr="00134758">
        <w:rPr>
          <w:rFonts w:ascii="Times New Roman" w:eastAsia="Times New Roman" w:hAnsi="Times New Roman" w:cs="Times New Roman"/>
          <w:sz w:val="24"/>
          <w:szCs w:val="24"/>
          <w:lang w:eastAsia="ru-RU"/>
        </w:rPr>
        <w:t xml:space="preserve"> </w:t>
      </w:r>
      <w:r w:rsidR="00EA4709" w:rsidRPr="00134758">
        <w:rPr>
          <w:rFonts w:ascii="Times New Roman" w:eastAsia="Times New Roman" w:hAnsi="Times New Roman" w:cs="Times New Roman"/>
          <w:sz w:val="24"/>
          <w:szCs w:val="24"/>
          <w:lang w:eastAsia="ru-RU"/>
        </w:rPr>
        <w:t>г. № 195-ФЗ;</w:t>
      </w:r>
    </w:p>
    <w:p w:rsidR="002B7F33" w:rsidRPr="007C7134" w:rsidRDefault="002B7F33" w:rsidP="002B7F33">
      <w:pPr>
        <w:spacing w:after="0" w:line="240" w:lineRule="auto"/>
        <w:ind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w:t>
      </w:r>
      <w:r w:rsidRPr="00A01B3B">
        <w:rPr>
          <w:rFonts w:ascii="Times New Roman" w:eastAsia="Calibri" w:hAnsi="Times New Roman" w:cs="Times New Roman"/>
          <w:sz w:val="24"/>
          <w:szCs w:val="24"/>
        </w:rPr>
        <w:t xml:space="preserve"> </w:t>
      </w:r>
      <w:r w:rsidRPr="00C62CA4">
        <w:rPr>
          <w:rFonts w:ascii="Times New Roman" w:eastAsia="Times New Roman" w:hAnsi="Times New Roman" w:cs="Times New Roman"/>
          <w:color w:val="000000"/>
          <w:sz w:val="24"/>
          <w:szCs w:val="24"/>
          <w:lang w:eastAsia="ru-RU"/>
        </w:rPr>
        <w:t>Федеральные законы РФ: от 27 декабря 2002 г. № 184-ФЗ «О техническом регулировании», от 21 июля 1997 г. № 116-ФЗ «О промышленной безопасности опасных производственных объектов»,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w:t>
      </w:r>
      <w:r>
        <w:rPr>
          <w:rFonts w:ascii="Times New Roman" w:eastAsia="Times New Roman" w:hAnsi="Times New Roman" w:cs="Times New Roman"/>
          <w:color w:val="000000"/>
          <w:sz w:val="24"/>
          <w:szCs w:val="24"/>
          <w:lang w:eastAsia="ru-RU"/>
        </w:rPr>
        <w:t xml:space="preserve">о контроля», от 27 июля 2010 г. </w:t>
      </w:r>
      <w:r w:rsidRPr="00C62CA4">
        <w:rPr>
          <w:rFonts w:ascii="Times New Roman" w:eastAsia="Times New Roman" w:hAnsi="Times New Roman" w:cs="Times New Roman"/>
          <w:color w:val="000000"/>
          <w:sz w:val="24"/>
          <w:szCs w:val="24"/>
          <w:lang w:eastAsia="ru-RU"/>
        </w:rPr>
        <w:t>№ 225-ФЗ «Об обязательном страховании гражданской ответственности владельца опасного объекта за причинение вреда в случае аварии на опасном объекте»,</w:t>
      </w:r>
      <w:r w:rsidRPr="00A01B3B">
        <w:rPr>
          <w:rFonts w:ascii="Times New Roman" w:eastAsia="Calibri" w:hAnsi="Times New Roman" w:cs="Times New Roman"/>
          <w:sz w:val="24"/>
          <w:szCs w:val="24"/>
        </w:rPr>
        <w:t xml:space="preserve"> </w:t>
      </w:r>
      <w:r w:rsidRPr="00000EA1">
        <w:rPr>
          <w:rFonts w:ascii="Times New Roman" w:eastAsia="Calibri" w:hAnsi="Times New Roman" w:cs="Times New Roman"/>
          <w:sz w:val="24"/>
          <w:szCs w:val="24"/>
        </w:rPr>
        <w:t>за</w:t>
      </w:r>
      <w:r w:rsidR="00596387">
        <w:rPr>
          <w:rFonts w:ascii="Times New Roman" w:eastAsia="Calibri" w:hAnsi="Times New Roman" w:cs="Times New Roman"/>
          <w:sz w:val="24"/>
          <w:szCs w:val="24"/>
        </w:rPr>
        <w:t xml:space="preserve">кон от 20 июня 1996 г. № 81-ФЗ </w:t>
      </w:r>
      <w:r w:rsidRPr="00000EA1">
        <w:rPr>
          <w:rFonts w:ascii="Times New Roman" w:eastAsia="Calibri" w:hAnsi="Times New Roman" w:cs="Times New Roman"/>
          <w:sz w:val="24"/>
          <w:szCs w:val="24"/>
        </w:rPr>
        <w: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r>
        <w:rPr>
          <w:rFonts w:ascii="Times New Roman" w:eastAsia="Calibri" w:hAnsi="Times New Roman" w:cs="Times New Roman"/>
          <w:sz w:val="24"/>
          <w:szCs w:val="24"/>
        </w:rPr>
        <w:t xml:space="preserve">, </w:t>
      </w:r>
      <w:r w:rsidRPr="00C62CA4">
        <w:rPr>
          <w:rFonts w:ascii="Times New Roman" w:eastAsia="Times New Roman" w:hAnsi="Times New Roman" w:cs="Times New Roman"/>
          <w:color w:val="000000"/>
          <w:sz w:val="24"/>
          <w:szCs w:val="24"/>
          <w:lang w:eastAsia="ru-RU"/>
        </w:rPr>
        <w:t xml:space="preserve"> Кодекс РФ об административных правонарушениях </w:t>
      </w:r>
      <w:r>
        <w:rPr>
          <w:rFonts w:ascii="Times New Roman" w:eastAsia="Times New Roman" w:hAnsi="Times New Roman" w:cs="Times New Roman"/>
          <w:color w:val="000000"/>
          <w:sz w:val="24"/>
          <w:szCs w:val="24"/>
          <w:lang w:eastAsia="ru-RU"/>
        </w:rPr>
        <w:t xml:space="preserve">от 30 декабря 2001 г. № 195-ФЗ; </w:t>
      </w:r>
      <w:r w:rsidRPr="00000EA1">
        <w:rPr>
          <w:rFonts w:ascii="Times New Roman" w:eastAsia="Calibri" w:hAnsi="Times New Roman" w:cs="Times New Roman"/>
          <w:sz w:val="24"/>
          <w:szCs w:val="24"/>
        </w:rPr>
        <w:t xml:space="preserve">от 20 июня 1996 г. № 81-ФЗ  </w:t>
      </w:r>
      <w:r>
        <w:rPr>
          <w:rFonts w:ascii="Times New Roman" w:eastAsia="Calibri" w:hAnsi="Times New Roman" w:cs="Times New Roman"/>
          <w:sz w:val="24"/>
          <w:szCs w:val="24"/>
        </w:rPr>
        <w:t xml:space="preserve">                                    </w:t>
      </w:r>
      <w:r w:rsidRPr="00000EA1">
        <w:rPr>
          <w:rFonts w:ascii="Times New Roman" w:eastAsia="Calibri" w:hAnsi="Times New Roman" w:cs="Times New Roman"/>
          <w:sz w:val="24"/>
          <w:szCs w:val="24"/>
        </w:rPr>
        <w: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p>
    <w:p w:rsidR="002B7F33" w:rsidRPr="007C7134" w:rsidRDefault="002B7F33" w:rsidP="002B7F33">
      <w:pPr>
        <w:spacing w:after="0" w:line="240" w:lineRule="auto"/>
        <w:ind w:firstLine="566"/>
        <w:jc w:val="both"/>
        <w:rPr>
          <w:rFonts w:ascii="Times New Roman" w:hAnsi="Times New Roman" w:cs="Times New Roman"/>
          <w:color w:val="000000"/>
          <w:sz w:val="24"/>
          <w:szCs w:val="24"/>
        </w:rPr>
      </w:pPr>
      <w:r>
        <w:rPr>
          <w:rFonts w:ascii="Times New Roman" w:eastAsia="Calibri" w:hAnsi="Times New Roman" w:cs="Times New Roman"/>
          <w:sz w:val="24"/>
          <w:szCs w:val="24"/>
        </w:rPr>
        <w:tab/>
        <w:t>-</w:t>
      </w:r>
      <w:r w:rsidRPr="007C7134">
        <w:rPr>
          <w:rFonts w:ascii="Times New Roman" w:eastAsia="Times New Roman" w:hAnsi="Times New Roman" w:cs="Times New Roman"/>
          <w:color w:val="000000"/>
          <w:sz w:val="24"/>
          <w:szCs w:val="24"/>
          <w:lang w:eastAsia="ru-RU"/>
        </w:rPr>
        <w:t xml:space="preserve"> </w:t>
      </w:r>
      <w:r w:rsidRPr="00C62CA4">
        <w:rPr>
          <w:rFonts w:ascii="Times New Roman" w:eastAsia="Times New Roman" w:hAnsi="Times New Roman" w:cs="Times New Roman"/>
          <w:color w:val="000000"/>
          <w:sz w:val="24"/>
          <w:szCs w:val="24"/>
          <w:lang w:eastAsia="ru-RU"/>
        </w:rPr>
        <w:t xml:space="preserve">постановления Правительства: от 30 июля 2004 г. N 401 «О Федеральной службе по экологическому, технологическому и атомному надзору», </w:t>
      </w:r>
      <w:r w:rsidRPr="00A01B3B">
        <w:rPr>
          <w:rFonts w:ascii="Times New Roman" w:eastAsia="Times New Roman" w:hAnsi="Times New Roman" w:cs="Times New Roman"/>
          <w:color w:val="000000"/>
          <w:sz w:val="24"/>
          <w:szCs w:val="24"/>
          <w:lang w:eastAsia="ru-RU"/>
        </w:rPr>
        <w:t xml:space="preserve">от 25 декабря 1998 г. № 1540 </w:t>
      </w:r>
      <w:r>
        <w:rPr>
          <w:rFonts w:ascii="Times New Roman" w:eastAsia="Times New Roman" w:hAnsi="Times New Roman" w:cs="Times New Roman"/>
          <w:color w:val="000000"/>
          <w:sz w:val="24"/>
          <w:szCs w:val="24"/>
          <w:lang w:eastAsia="ru-RU"/>
        </w:rPr>
        <w:t xml:space="preserve">                   </w:t>
      </w:r>
      <w:r w:rsidRPr="00A01B3B">
        <w:rPr>
          <w:rFonts w:ascii="Times New Roman" w:eastAsia="Times New Roman" w:hAnsi="Times New Roman" w:cs="Times New Roman"/>
          <w:color w:val="000000"/>
          <w:sz w:val="24"/>
          <w:szCs w:val="24"/>
          <w:lang w:eastAsia="ru-RU"/>
        </w:rPr>
        <w:t>«О применении технических устройств на опа</w:t>
      </w:r>
      <w:r>
        <w:rPr>
          <w:rFonts w:ascii="Times New Roman" w:eastAsia="Times New Roman" w:hAnsi="Times New Roman" w:cs="Times New Roman"/>
          <w:color w:val="000000"/>
          <w:sz w:val="24"/>
          <w:szCs w:val="24"/>
          <w:lang w:eastAsia="ru-RU"/>
        </w:rPr>
        <w:t>сных производственных объектах»,</w:t>
      </w:r>
      <w:r w:rsidRPr="00A01B3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00EA1">
        <w:rPr>
          <w:rFonts w:ascii="Times New Roman" w:eastAsia="Calibri" w:hAnsi="Times New Roman" w:cs="Times New Roman"/>
          <w:sz w:val="24"/>
          <w:szCs w:val="24"/>
        </w:rPr>
        <w:t>от 02 февраля 2010 г. № 39 «Об утверждении Положения о государственном надзоре за безопасным ведением работ, связанных с пользованием недрами, и о внесении изменений в Положение о государственном контроле за геологическим изучением, рациональным использованием и охраной недр»</w:t>
      </w:r>
      <w:r>
        <w:rPr>
          <w:rFonts w:ascii="Times New Roman" w:eastAsia="Calibri" w:hAnsi="Times New Roman" w:cs="Times New Roman"/>
          <w:sz w:val="24"/>
          <w:szCs w:val="24"/>
        </w:rPr>
        <w:t>,</w:t>
      </w:r>
      <w:r w:rsidRPr="00A01B3B">
        <w:rPr>
          <w:rFonts w:ascii="Times New Roman" w:eastAsia="Calibri" w:hAnsi="Times New Roman" w:cs="Times New Roman"/>
          <w:sz w:val="24"/>
          <w:szCs w:val="24"/>
        </w:rPr>
        <w:t xml:space="preserve"> </w:t>
      </w:r>
      <w:r w:rsidRPr="00A01B3B">
        <w:rPr>
          <w:rFonts w:ascii="Times New Roman" w:hAnsi="Times New Roman" w:cs="Times New Roman"/>
          <w:color w:val="000000"/>
          <w:sz w:val="24"/>
          <w:szCs w:val="24"/>
        </w:rPr>
        <w:t xml:space="preserve">от 15 апреля 2014 г. N34 «Об утверждении Положения </w:t>
      </w:r>
      <w:r>
        <w:rPr>
          <w:rFonts w:ascii="Times New Roman" w:hAnsi="Times New Roman" w:cs="Times New Roman"/>
          <w:color w:val="000000"/>
          <w:sz w:val="24"/>
          <w:szCs w:val="24"/>
        </w:rPr>
        <w:t xml:space="preserve">                       </w:t>
      </w:r>
      <w:r w:rsidRPr="00A01B3B">
        <w:rPr>
          <w:rFonts w:ascii="Times New Roman" w:hAnsi="Times New Roman" w:cs="Times New Roman"/>
          <w:color w:val="000000"/>
          <w:sz w:val="24"/>
          <w:szCs w:val="24"/>
        </w:rPr>
        <w:t xml:space="preserve">о лицензировании эксплуатации взрывопожароопасных и химически опасных </w:t>
      </w:r>
      <w:r w:rsidRPr="00A01B3B">
        <w:rPr>
          <w:rFonts w:ascii="Times New Roman" w:hAnsi="Times New Roman" w:cs="Times New Roman"/>
          <w:color w:val="000000"/>
          <w:sz w:val="24"/>
          <w:szCs w:val="24"/>
        </w:rPr>
        <w:lastRenderedPageBreak/>
        <w:t>производственных объектов I, II и III классов опасности»</w:t>
      </w:r>
      <w:r>
        <w:rPr>
          <w:rFonts w:ascii="Times New Roman" w:hAnsi="Times New Roman" w:cs="Times New Roman"/>
          <w:color w:val="000000"/>
          <w:sz w:val="24"/>
          <w:szCs w:val="24"/>
        </w:rPr>
        <w:t>,</w:t>
      </w:r>
      <w:r w:rsidRPr="00000EA1">
        <w:rPr>
          <w:rFonts w:ascii="Times New Roman" w:eastAsia="Calibri" w:hAnsi="Times New Roman" w:cs="Times New Roman"/>
          <w:sz w:val="24"/>
          <w:szCs w:val="24"/>
        </w:rPr>
        <w:t xml:space="preserve">  от 03 марта 2010 г. № 118 </w:t>
      </w:r>
      <w:r>
        <w:rPr>
          <w:rFonts w:ascii="Times New Roman" w:eastAsia="Calibri" w:hAnsi="Times New Roman" w:cs="Times New Roman"/>
          <w:sz w:val="24"/>
          <w:szCs w:val="24"/>
        </w:rPr>
        <w:t xml:space="preserve">                       </w:t>
      </w:r>
      <w:r w:rsidRPr="00000EA1">
        <w:rPr>
          <w:rFonts w:ascii="Times New Roman" w:eastAsia="Calibri" w:hAnsi="Times New Roman" w:cs="Times New Roman"/>
          <w:sz w:val="24"/>
          <w:szCs w:val="24"/>
        </w:rPr>
        <w:t>«Об утверждении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r>
        <w:rPr>
          <w:rFonts w:ascii="Times New Roman" w:hAnsi="Times New Roman" w:cs="Times New Roman"/>
          <w:color w:val="000000"/>
          <w:sz w:val="24"/>
          <w:szCs w:val="24"/>
        </w:rPr>
        <w:t xml:space="preserve"> </w:t>
      </w:r>
      <w:r w:rsidRPr="00000EA1">
        <w:rPr>
          <w:rFonts w:ascii="Times New Roman" w:eastAsia="Calibri" w:hAnsi="Times New Roman" w:cs="Times New Roman"/>
          <w:sz w:val="24"/>
          <w:szCs w:val="24"/>
        </w:rPr>
        <w:t>от 28 марта 2012 г. № 257 «О лицензировании производства маркшейдерских работ»;</w:t>
      </w:r>
      <w:r>
        <w:rPr>
          <w:rFonts w:ascii="Times New Roman" w:hAnsi="Times New Roman" w:cs="Times New Roman"/>
          <w:color w:val="000000"/>
          <w:sz w:val="24"/>
          <w:szCs w:val="24"/>
        </w:rPr>
        <w:t xml:space="preserve"> </w:t>
      </w:r>
      <w:r>
        <w:rPr>
          <w:rFonts w:ascii="Times New Roman" w:eastAsia="Calibri" w:hAnsi="Times New Roman" w:cs="Times New Roman"/>
          <w:sz w:val="24"/>
          <w:szCs w:val="24"/>
        </w:rPr>
        <w:t xml:space="preserve">от 03 мая 2012 г. № 429 </w:t>
      </w:r>
      <w:r w:rsidRPr="00000EA1">
        <w:rPr>
          <w:rFonts w:ascii="Times New Roman" w:eastAsia="Calibri" w:hAnsi="Times New Roman" w:cs="Times New Roman"/>
          <w:sz w:val="24"/>
          <w:szCs w:val="24"/>
        </w:rPr>
        <w:t>«Об утверждении Положения об установлении и изменении границ участков недр, предоставленных в пользование»</w:t>
      </w:r>
      <w:r>
        <w:rPr>
          <w:rFonts w:ascii="Times New Roman" w:eastAsia="Calibri" w:hAnsi="Times New Roman" w:cs="Times New Roman"/>
          <w:sz w:val="24"/>
          <w:szCs w:val="24"/>
        </w:rPr>
        <w:t>;</w:t>
      </w:r>
    </w:p>
    <w:p w:rsidR="00EA4709" w:rsidRPr="002B7F33" w:rsidRDefault="002B7F33" w:rsidP="002B7F33">
      <w:pPr>
        <w:spacing w:after="0" w:line="240" w:lineRule="auto"/>
        <w:ind w:firstLine="566"/>
        <w:jc w:val="both"/>
        <w:rPr>
          <w:rFonts w:ascii="Times New Roman" w:eastAsia="Times New Roman" w:hAnsi="Times New Roman" w:cs="Times New Roman"/>
          <w:sz w:val="24"/>
          <w:szCs w:val="24"/>
          <w:lang w:eastAsia="ru-RU"/>
        </w:rPr>
      </w:pPr>
      <w:r w:rsidRPr="002B7F33">
        <w:rPr>
          <w:rFonts w:ascii="Times New Roman" w:hAnsi="Times New Roman" w:cs="Times New Roman"/>
          <w:color w:val="000000"/>
          <w:sz w:val="24"/>
          <w:szCs w:val="24"/>
        </w:rPr>
        <w:t>- постановление Госгортехнадзора РФ от 2 ноября 2001 г. № 49 «Правила безопасности при строительстве подземных сооружений (ПБ 03-428-02)»</w:t>
      </w:r>
      <w:r>
        <w:rPr>
          <w:rFonts w:ascii="Times New Roman" w:hAnsi="Times New Roman" w:cs="Times New Roman"/>
          <w:color w:val="000000"/>
          <w:sz w:val="24"/>
          <w:szCs w:val="24"/>
        </w:rPr>
        <w:t>.</w:t>
      </w:r>
      <w:r w:rsidR="00EA4709" w:rsidRPr="002B7F33">
        <w:rPr>
          <w:rFonts w:ascii="Times New Roman" w:eastAsia="Times New Roman" w:hAnsi="Times New Roman" w:cs="Times New Roman"/>
          <w:sz w:val="24"/>
          <w:szCs w:val="24"/>
          <w:lang w:eastAsia="ru-RU"/>
        </w:rPr>
        <w:t xml:space="preserve"> </w:t>
      </w:r>
    </w:p>
    <w:p w:rsidR="00F245B6" w:rsidRPr="00134758" w:rsidRDefault="00F245B6"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Должностные обязанности:</w:t>
      </w:r>
    </w:p>
    <w:p w:rsidR="00452BE2" w:rsidRPr="00452BE2" w:rsidRDefault="00452BE2" w:rsidP="00452BE2">
      <w:pPr>
        <w:widowControl w:val="0"/>
        <w:spacing w:after="0" w:line="240" w:lineRule="auto"/>
        <w:ind w:firstLine="708"/>
        <w:jc w:val="both"/>
        <w:rPr>
          <w:rFonts w:ascii="Times New Roman" w:eastAsia="Calibri" w:hAnsi="Times New Roman" w:cs="Times New Roman"/>
          <w:color w:val="000000"/>
          <w:sz w:val="24"/>
          <w:szCs w:val="24"/>
        </w:rPr>
      </w:pPr>
      <w:r w:rsidRPr="00452BE2">
        <w:rPr>
          <w:rFonts w:ascii="Times New Roman" w:eastAsia="Calibri" w:hAnsi="Times New Roman" w:cs="Times New Roman"/>
          <w:color w:val="000000"/>
          <w:sz w:val="24"/>
          <w:szCs w:val="24"/>
        </w:rPr>
        <w:t>о</w:t>
      </w:r>
      <w:r w:rsidR="002B7F33" w:rsidRPr="002B7F33">
        <w:rPr>
          <w:rFonts w:ascii="Times New Roman" w:eastAsia="Calibri" w:hAnsi="Times New Roman" w:cs="Times New Roman"/>
          <w:color w:val="000000"/>
          <w:sz w:val="24"/>
          <w:szCs w:val="24"/>
        </w:rPr>
        <w:t>существлять государственный контроль (надзор)</w:t>
      </w:r>
      <w:r w:rsidRPr="00452BE2">
        <w:rPr>
          <w:rFonts w:ascii="Times New Roman" w:eastAsia="Calibri" w:hAnsi="Times New Roman" w:cs="Times New Roman"/>
          <w:color w:val="000000"/>
          <w:sz w:val="24"/>
          <w:szCs w:val="24"/>
        </w:rPr>
        <w:t>:</w:t>
      </w:r>
    </w:p>
    <w:p w:rsidR="002B7F33" w:rsidRPr="002B7F33" w:rsidRDefault="002B7F33" w:rsidP="00452BE2">
      <w:pPr>
        <w:widowControl w:val="0"/>
        <w:spacing w:after="0" w:line="240" w:lineRule="auto"/>
        <w:ind w:firstLine="708"/>
        <w:jc w:val="both"/>
        <w:rPr>
          <w:rFonts w:ascii="Times New Roman" w:eastAsia="Calibri" w:hAnsi="Times New Roman" w:cs="Times New Roman"/>
          <w:color w:val="000000"/>
          <w:sz w:val="24"/>
          <w:szCs w:val="24"/>
        </w:rPr>
      </w:pPr>
      <w:r w:rsidRPr="002B7F33">
        <w:rPr>
          <w:rFonts w:ascii="Times New Roman" w:eastAsia="Calibri" w:hAnsi="Times New Roman" w:cs="Times New Roman"/>
          <w:color w:val="000000"/>
          <w:sz w:val="24"/>
          <w:szCs w:val="24"/>
        </w:rPr>
        <w:t xml:space="preserve"> </w:t>
      </w:r>
      <w:r w:rsidR="00452BE2" w:rsidRPr="00452BE2">
        <w:rPr>
          <w:rFonts w:ascii="Times New Roman" w:eastAsia="Calibri" w:hAnsi="Times New Roman" w:cs="Times New Roman"/>
          <w:color w:val="000000"/>
          <w:sz w:val="24"/>
          <w:szCs w:val="24"/>
        </w:rPr>
        <w:t xml:space="preserve">– </w:t>
      </w:r>
      <w:r w:rsidRPr="002B7F33">
        <w:rPr>
          <w:rFonts w:ascii="Times New Roman" w:eastAsia="Calibri" w:hAnsi="Times New Roman" w:cs="Times New Roman"/>
          <w:color w:val="000000"/>
          <w:sz w:val="24"/>
          <w:szCs w:val="24"/>
        </w:rPr>
        <w:t>за состоянием промышленной безопасности при эксплуатации, строительстве, реконструкции, техниче</w:t>
      </w:r>
      <w:r w:rsidRPr="002B7F33">
        <w:rPr>
          <w:rFonts w:ascii="Times New Roman" w:eastAsia="Calibri" w:hAnsi="Times New Roman" w:cs="Times New Roman"/>
          <w:sz w:val="24"/>
          <w:szCs w:val="24"/>
        </w:rPr>
        <w:t>ском</w:t>
      </w:r>
      <w:r w:rsidRPr="002B7F33">
        <w:rPr>
          <w:rFonts w:ascii="Times New Roman" w:eastAsia="Calibri" w:hAnsi="Times New Roman" w:cs="Times New Roman"/>
          <w:color w:val="000000"/>
          <w:sz w:val="24"/>
          <w:szCs w:val="24"/>
        </w:rPr>
        <w:t xml:space="preserve"> перевооружении и модернизации опасных производственных объектов на предприятиях угольной и горнорудной промышленности;</w:t>
      </w:r>
    </w:p>
    <w:p w:rsidR="002B7F33" w:rsidRPr="002B7F33" w:rsidRDefault="00452BE2" w:rsidP="00452BE2">
      <w:pPr>
        <w:widowControl w:val="0"/>
        <w:spacing w:after="0" w:line="240" w:lineRule="auto"/>
        <w:ind w:firstLine="708"/>
        <w:jc w:val="both"/>
        <w:rPr>
          <w:rFonts w:ascii="Times New Roman" w:eastAsia="Calibri" w:hAnsi="Times New Roman" w:cs="Times New Roman"/>
          <w:sz w:val="24"/>
          <w:szCs w:val="24"/>
        </w:rPr>
      </w:pPr>
      <w:r w:rsidRPr="00452BE2">
        <w:rPr>
          <w:rFonts w:ascii="Times New Roman" w:eastAsia="Calibri" w:hAnsi="Times New Roman" w:cs="Times New Roman"/>
          <w:sz w:val="24"/>
          <w:szCs w:val="24"/>
        </w:rPr>
        <w:t xml:space="preserve">– </w:t>
      </w:r>
      <w:r w:rsidR="002B7F33" w:rsidRPr="002B7F33">
        <w:rPr>
          <w:rFonts w:ascii="Times New Roman" w:eastAsia="Calibri" w:hAnsi="Times New Roman" w:cs="Times New Roman"/>
          <w:sz w:val="24"/>
          <w:szCs w:val="24"/>
        </w:rPr>
        <w:t>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угольной и горнорудной промышленности, за организацией непрерывного автоматического контроля параметров рудничной атмосферы, содержанием пыли и расходом воздуха в горных выработках, своевременным обнаружением подземных пожаров и начальных стадий их возникновения по параметрам рудничной атмосферы, работой установок и оборудования для поддержания безопасного аэрогазового режима, содержанием технического, информационного, организационного, математического, программного и метрологического обеспечения системы аэрогазового контроля, проектированием, монтажом, эксплуатации и обслуживанием системы аэрогазового контроля.</w:t>
      </w:r>
    </w:p>
    <w:p w:rsidR="002B7F33" w:rsidRPr="002B7F33" w:rsidRDefault="00452BE2" w:rsidP="00452BE2">
      <w:pPr>
        <w:widowControl w:val="0"/>
        <w:spacing w:after="0" w:line="240" w:lineRule="auto"/>
        <w:ind w:firstLine="708"/>
        <w:jc w:val="both"/>
        <w:rPr>
          <w:rFonts w:ascii="Times New Roman" w:eastAsia="Calibri" w:hAnsi="Times New Roman" w:cs="Times New Roman"/>
          <w:sz w:val="24"/>
          <w:szCs w:val="24"/>
        </w:rPr>
      </w:pPr>
      <w:r w:rsidRPr="00452BE2">
        <w:rPr>
          <w:rFonts w:ascii="Times New Roman" w:eastAsia="Calibri" w:hAnsi="Times New Roman" w:cs="Times New Roman"/>
          <w:sz w:val="24"/>
          <w:szCs w:val="24"/>
        </w:rPr>
        <w:t xml:space="preserve">– </w:t>
      </w:r>
      <w:r w:rsidR="002B7F33" w:rsidRPr="002B7F33">
        <w:rPr>
          <w:rFonts w:ascii="Times New Roman" w:eastAsia="Calibri" w:hAnsi="Times New Roman" w:cs="Times New Roman"/>
          <w:sz w:val="24"/>
          <w:szCs w:val="24"/>
        </w:rPr>
        <w:t>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осуществляющих разработку, согласование, утверждение и внесение изменений в план ликвидации аварий (далее – ПЛА), контроль за выполнением требований к содержанию, оформлению, комплектации ПЛА, за реализацией мероприятий по спасению людей и ликвидации аварии в начальный период возникновения и предупреждения ее развития, за соблюдением мер безопасности при выполнении производственных операции, связанные с применением открытого огня, искрообразованием и нагреванием до температуры, способной вызвать воспламенение материалов и конструкций (электросварка, газосварка, керосинорезка и т.д.), за проектированием и функционированием системы пожарно-оросительного водоснабжения и проведения гидравлических испытаний водопроводных сетей и в соответствии с программами гидравлического расчета, за реализацией мер пожарной безопасности, за поддержанием оптимальных условий функционирования пожарного водо-снабжения поверхностных и подземных объектов и готовностью к ликвидации возникшей аварии на угольных предприятиях;</w:t>
      </w:r>
    </w:p>
    <w:p w:rsidR="002B7F33" w:rsidRPr="002B7F33" w:rsidRDefault="00452BE2" w:rsidP="00452BE2">
      <w:pPr>
        <w:widowControl w:val="0"/>
        <w:spacing w:after="0" w:line="240" w:lineRule="auto"/>
        <w:ind w:firstLine="708"/>
        <w:jc w:val="both"/>
        <w:rPr>
          <w:rFonts w:ascii="Times New Roman" w:eastAsia="Calibri" w:hAnsi="Times New Roman" w:cs="Times New Roman"/>
          <w:sz w:val="24"/>
          <w:szCs w:val="24"/>
        </w:rPr>
      </w:pPr>
      <w:r w:rsidRPr="00452BE2">
        <w:rPr>
          <w:rFonts w:ascii="Times New Roman" w:eastAsia="Calibri" w:hAnsi="Times New Roman" w:cs="Times New Roman"/>
          <w:sz w:val="24"/>
          <w:szCs w:val="24"/>
        </w:rPr>
        <w:t xml:space="preserve">– </w:t>
      </w:r>
      <w:r w:rsidR="002B7F33" w:rsidRPr="002B7F33">
        <w:rPr>
          <w:rFonts w:ascii="Times New Roman" w:eastAsia="Calibri" w:hAnsi="Times New Roman" w:cs="Times New Roman"/>
          <w:sz w:val="24"/>
          <w:szCs w:val="24"/>
        </w:rPr>
        <w:t>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и выполнением обязательных требований промышленной безопасности при эксплуатации электромеханического хозяйства, работы электромеханических служб предприятий по созданию безопасных условий труда при эксплуатации оборудования;</w:t>
      </w:r>
    </w:p>
    <w:p w:rsidR="002B7F33" w:rsidRPr="002B7F33" w:rsidRDefault="00452BE2" w:rsidP="00452BE2">
      <w:pPr>
        <w:widowControl w:val="0"/>
        <w:spacing w:after="0" w:line="240" w:lineRule="auto"/>
        <w:ind w:firstLine="708"/>
        <w:jc w:val="both"/>
        <w:rPr>
          <w:rFonts w:ascii="Times New Roman" w:eastAsia="Calibri" w:hAnsi="Times New Roman" w:cs="Times New Roman"/>
          <w:sz w:val="24"/>
          <w:szCs w:val="24"/>
        </w:rPr>
      </w:pPr>
      <w:r w:rsidRPr="00452BE2">
        <w:rPr>
          <w:rFonts w:ascii="Times New Roman" w:eastAsia="Calibri" w:hAnsi="Times New Roman" w:cs="Times New Roman"/>
          <w:sz w:val="24"/>
          <w:szCs w:val="24"/>
        </w:rPr>
        <w:t xml:space="preserve">– </w:t>
      </w:r>
      <w:r w:rsidR="002B7F33" w:rsidRPr="002B7F33">
        <w:rPr>
          <w:rFonts w:ascii="Times New Roman" w:eastAsia="Calibri" w:hAnsi="Times New Roman" w:cs="Times New Roman"/>
          <w:sz w:val="24"/>
          <w:szCs w:val="24"/>
        </w:rPr>
        <w:t>за выполнением мероприятий по борьбе с пылью и состоянием пылевзрывозащиты на подконтрольных предприятиях угольной и горнорудной промышленности;</w:t>
      </w:r>
    </w:p>
    <w:p w:rsidR="002B7F33" w:rsidRPr="002B7F33" w:rsidRDefault="00452BE2" w:rsidP="00452BE2">
      <w:pPr>
        <w:widowControl w:val="0"/>
        <w:spacing w:after="0" w:line="240" w:lineRule="auto"/>
        <w:ind w:firstLine="708"/>
        <w:jc w:val="both"/>
        <w:rPr>
          <w:rFonts w:ascii="Times New Roman" w:eastAsia="Calibri" w:hAnsi="Times New Roman" w:cs="Times New Roman"/>
          <w:color w:val="000000"/>
          <w:sz w:val="24"/>
          <w:szCs w:val="24"/>
        </w:rPr>
      </w:pPr>
      <w:r w:rsidRPr="00452BE2">
        <w:rPr>
          <w:rFonts w:ascii="Times New Roman" w:eastAsia="Calibri" w:hAnsi="Times New Roman" w:cs="Times New Roman"/>
          <w:color w:val="000000"/>
          <w:sz w:val="24"/>
          <w:szCs w:val="24"/>
        </w:rPr>
        <w:t xml:space="preserve">– </w:t>
      </w:r>
      <w:r w:rsidR="002B7F33" w:rsidRPr="002B7F33">
        <w:rPr>
          <w:rFonts w:ascii="Times New Roman" w:eastAsia="Calibri" w:hAnsi="Times New Roman" w:cs="Times New Roman"/>
          <w:color w:val="000000"/>
          <w:sz w:val="24"/>
          <w:szCs w:val="24"/>
        </w:rPr>
        <w:t>за проверкой знаний и аттестацией поднадзорного персонала;</w:t>
      </w:r>
    </w:p>
    <w:p w:rsidR="002B7F33" w:rsidRPr="002B7F33" w:rsidRDefault="00452BE2" w:rsidP="00452BE2">
      <w:pPr>
        <w:widowControl w:val="0"/>
        <w:spacing w:after="0" w:line="240" w:lineRule="auto"/>
        <w:ind w:firstLine="708"/>
        <w:jc w:val="both"/>
        <w:rPr>
          <w:rFonts w:ascii="Times New Roman" w:eastAsia="Calibri" w:hAnsi="Times New Roman" w:cs="Times New Roman"/>
          <w:sz w:val="24"/>
          <w:szCs w:val="24"/>
        </w:rPr>
      </w:pPr>
      <w:r w:rsidRPr="00452BE2">
        <w:rPr>
          <w:rFonts w:ascii="Times New Roman" w:eastAsia="Calibri" w:hAnsi="Times New Roman" w:cs="Times New Roman"/>
          <w:sz w:val="24"/>
          <w:szCs w:val="24"/>
        </w:rPr>
        <w:t xml:space="preserve">– </w:t>
      </w:r>
      <w:r w:rsidR="002B7F33" w:rsidRPr="002B7F33">
        <w:rPr>
          <w:rFonts w:ascii="Times New Roman" w:eastAsia="Calibri" w:hAnsi="Times New Roman" w:cs="Times New Roman"/>
          <w:sz w:val="24"/>
          <w:szCs w:val="24"/>
        </w:rPr>
        <w:t>за состоянием промышленной безопасности при ведении горных работ и выполнение мероприятий по предупреждению внезапных выбросов угля (породы) и газа и защите от их последствий на угольных шахтах, а также контроль ведения горных работ на шахтах, разрабатывающих угольные пласты, склонные к горным ударам;</w:t>
      </w:r>
    </w:p>
    <w:p w:rsidR="002B7F33" w:rsidRPr="002B7F33" w:rsidRDefault="00452BE2" w:rsidP="00452BE2">
      <w:pPr>
        <w:widowControl w:val="0"/>
        <w:spacing w:after="0" w:line="240" w:lineRule="auto"/>
        <w:ind w:firstLine="708"/>
        <w:jc w:val="both"/>
        <w:rPr>
          <w:rFonts w:ascii="Times New Roman" w:eastAsia="Calibri" w:hAnsi="Times New Roman" w:cs="Times New Roman"/>
          <w:sz w:val="24"/>
          <w:szCs w:val="24"/>
        </w:rPr>
      </w:pPr>
      <w:r w:rsidRPr="00452BE2">
        <w:rPr>
          <w:rFonts w:ascii="Times New Roman" w:eastAsia="Calibri" w:hAnsi="Times New Roman" w:cs="Times New Roman"/>
          <w:sz w:val="24"/>
          <w:szCs w:val="24"/>
        </w:rPr>
        <w:t xml:space="preserve">– </w:t>
      </w:r>
      <w:r w:rsidR="002B7F33" w:rsidRPr="002B7F33">
        <w:rPr>
          <w:rFonts w:ascii="Times New Roman" w:eastAsia="Calibri" w:hAnsi="Times New Roman" w:cs="Times New Roman"/>
          <w:sz w:val="24"/>
          <w:szCs w:val="24"/>
        </w:rPr>
        <w:t xml:space="preserve">за состоянием промышленной безопасности при эксплуатации, строительстве, </w:t>
      </w:r>
      <w:r w:rsidR="002B7F33" w:rsidRPr="002B7F33">
        <w:rPr>
          <w:rFonts w:ascii="Times New Roman" w:eastAsia="Calibri" w:hAnsi="Times New Roman" w:cs="Times New Roman"/>
          <w:sz w:val="24"/>
          <w:szCs w:val="24"/>
        </w:rPr>
        <w:lastRenderedPageBreak/>
        <w:t>реконструкции, техническом перевооружении и модернизации опасных производственных объектов на предприятиях и выполнением обязательных требований промышленной безопасности при эксплуатации систем дегазации угольных шахт;</w:t>
      </w:r>
    </w:p>
    <w:p w:rsidR="002B7F33" w:rsidRPr="002B7F33" w:rsidRDefault="00452BE2" w:rsidP="00452BE2">
      <w:pPr>
        <w:widowControl w:val="0"/>
        <w:spacing w:after="0" w:line="240" w:lineRule="auto"/>
        <w:ind w:firstLine="708"/>
        <w:jc w:val="both"/>
        <w:rPr>
          <w:rFonts w:ascii="Times New Roman" w:eastAsia="Calibri" w:hAnsi="Times New Roman" w:cs="Times New Roman"/>
          <w:sz w:val="24"/>
          <w:szCs w:val="24"/>
        </w:rPr>
      </w:pPr>
      <w:r w:rsidRPr="00452BE2">
        <w:rPr>
          <w:rFonts w:ascii="Times New Roman" w:eastAsia="Calibri" w:hAnsi="Times New Roman" w:cs="Times New Roman"/>
          <w:sz w:val="24"/>
          <w:szCs w:val="24"/>
        </w:rPr>
        <w:t xml:space="preserve">– </w:t>
      </w:r>
      <w:r w:rsidR="002B7F33" w:rsidRPr="002B7F33">
        <w:rPr>
          <w:rFonts w:ascii="Times New Roman" w:eastAsia="Calibri" w:hAnsi="Times New Roman" w:cs="Times New Roman"/>
          <w:sz w:val="24"/>
          <w:szCs w:val="24"/>
        </w:rPr>
        <w:t>за состоянием промышленной безопасности при ведении горных работ, связанных с проведением, креплением, поддержанием горных выработок, транспортировкой и выемкой полезного ископаемого;</w:t>
      </w:r>
    </w:p>
    <w:p w:rsidR="002B7F33" w:rsidRPr="002B7F33" w:rsidRDefault="00452BE2" w:rsidP="00452BE2">
      <w:pPr>
        <w:widowControl w:val="0"/>
        <w:spacing w:after="0" w:line="240" w:lineRule="auto"/>
        <w:ind w:firstLine="708"/>
        <w:jc w:val="both"/>
        <w:rPr>
          <w:rFonts w:ascii="Times New Roman" w:eastAsia="Calibri" w:hAnsi="Times New Roman" w:cs="Times New Roman"/>
          <w:sz w:val="24"/>
          <w:szCs w:val="24"/>
        </w:rPr>
      </w:pPr>
      <w:r w:rsidRPr="00452BE2">
        <w:rPr>
          <w:rFonts w:ascii="Times New Roman" w:eastAsia="Calibri" w:hAnsi="Times New Roman" w:cs="Times New Roman"/>
          <w:sz w:val="24"/>
          <w:szCs w:val="24"/>
        </w:rPr>
        <w:t xml:space="preserve">– </w:t>
      </w:r>
      <w:r w:rsidR="002B7F33" w:rsidRPr="002B7F33">
        <w:rPr>
          <w:rFonts w:ascii="Times New Roman" w:eastAsia="Calibri" w:hAnsi="Times New Roman" w:cs="Times New Roman"/>
          <w:sz w:val="24"/>
          <w:szCs w:val="24"/>
        </w:rPr>
        <w:t xml:space="preserve"> на поднадзорных организациях путем непосредственного участия при проведении плановых, внеплановых проверок и в осуществлении постоянного государственного надзора;</w:t>
      </w:r>
    </w:p>
    <w:p w:rsidR="002B7F33" w:rsidRPr="002B7F33" w:rsidRDefault="00452BE2" w:rsidP="00452BE2">
      <w:pPr>
        <w:widowControl w:val="0"/>
        <w:spacing w:after="0" w:line="240" w:lineRule="auto"/>
        <w:ind w:firstLine="708"/>
        <w:jc w:val="both"/>
        <w:rPr>
          <w:rFonts w:ascii="Times New Roman" w:eastAsia="Calibri" w:hAnsi="Times New Roman" w:cs="Times New Roman"/>
          <w:sz w:val="24"/>
          <w:szCs w:val="24"/>
        </w:rPr>
      </w:pPr>
      <w:r w:rsidRPr="00452BE2">
        <w:rPr>
          <w:rFonts w:ascii="Times New Roman" w:eastAsia="Calibri" w:hAnsi="Times New Roman" w:cs="Times New Roman"/>
          <w:sz w:val="24"/>
          <w:szCs w:val="24"/>
        </w:rPr>
        <w:t>–</w:t>
      </w:r>
      <w:r w:rsidR="002B7F33" w:rsidRPr="002B7F33">
        <w:rPr>
          <w:rFonts w:ascii="Times New Roman" w:eastAsia="Calibri" w:hAnsi="Times New Roman" w:cs="Times New Roman"/>
          <w:sz w:val="24"/>
          <w:szCs w:val="24"/>
        </w:rPr>
        <w:t xml:space="preserve"> за соблюдением требований технических регламентов на опасных производственных объектах в установленной сфере деятельности;</w:t>
      </w:r>
    </w:p>
    <w:p w:rsidR="002B7F33" w:rsidRPr="002B7F33" w:rsidRDefault="00452BE2" w:rsidP="00452BE2">
      <w:pPr>
        <w:widowControl w:val="0"/>
        <w:spacing w:after="0" w:line="240" w:lineRule="auto"/>
        <w:ind w:firstLine="708"/>
        <w:jc w:val="both"/>
        <w:rPr>
          <w:rFonts w:ascii="Times New Roman" w:eastAsia="Calibri" w:hAnsi="Times New Roman" w:cs="Times New Roman"/>
          <w:sz w:val="24"/>
          <w:szCs w:val="24"/>
        </w:rPr>
      </w:pPr>
      <w:r w:rsidRPr="00452BE2">
        <w:rPr>
          <w:rFonts w:ascii="Times New Roman" w:eastAsia="Calibri" w:hAnsi="Times New Roman" w:cs="Times New Roman"/>
          <w:sz w:val="24"/>
          <w:szCs w:val="24"/>
        </w:rPr>
        <w:t xml:space="preserve">– </w:t>
      </w:r>
      <w:r w:rsidR="002B7F33" w:rsidRPr="002B7F33">
        <w:rPr>
          <w:rFonts w:ascii="Times New Roman" w:eastAsia="Calibri" w:hAnsi="Times New Roman" w:cs="Times New Roman"/>
          <w:sz w:val="24"/>
          <w:szCs w:val="24"/>
        </w:rPr>
        <w:t>на поднадзорных организациях за выполнением обязательных требований промышленной безопасности при эксплуатации рудничного транспорта;</w:t>
      </w:r>
    </w:p>
    <w:p w:rsidR="0007640E" w:rsidRPr="00452BE2" w:rsidRDefault="00452BE2" w:rsidP="00452BE2">
      <w:pPr>
        <w:widowControl w:val="0"/>
        <w:spacing w:after="0" w:line="240" w:lineRule="auto"/>
        <w:ind w:firstLine="708"/>
        <w:jc w:val="both"/>
        <w:rPr>
          <w:rFonts w:ascii="Times New Roman" w:eastAsia="Calibri" w:hAnsi="Times New Roman" w:cs="Times New Roman"/>
          <w:sz w:val="24"/>
          <w:szCs w:val="24"/>
        </w:rPr>
      </w:pPr>
      <w:r w:rsidRPr="00452BE2">
        <w:rPr>
          <w:rFonts w:ascii="Times New Roman" w:eastAsia="Calibri" w:hAnsi="Times New Roman" w:cs="Times New Roman"/>
          <w:sz w:val="24"/>
          <w:szCs w:val="24"/>
        </w:rPr>
        <w:t xml:space="preserve">– </w:t>
      </w:r>
      <w:r w:rsidR="002B7F33" w:rsidRPr="002B7F33">
        <w:rPr>
          <w:rFonts w:ascii="Times New Roman" w:eastAsia="Calibri" w:hAnsi="Times New Roman" w:cs="Times New Roman"/>
          <w:sz w:val="24"/>
          <w:szCs w:val="24"/>
        </w:rPr>
        <w:t>за соблюдением требований обязательного страхования опасных производственных объектов.</w:t>
      </w:r>
    </w:p>
    <w:p w:rsidR="00AD0F26" w:rsidRPr="00134758" w:rsidRDefault="00AD0F26" w:rsidP="00346113">
      <w:pPr>
        <w:tabs>
          <w:tab w:val="left" w:pos="709"/>
        </w:tabs>
        <w:spacing w:after="0" w:line="240" w:lineRule="auto"/>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w:t>
      </w:r>
      <w:r w:rsidR="00006215" w:rsidRPr="00134758">
        <w:rPr>
          <w:rFonts w:ascii="Times New Roman" w:eastAsia="Times New Roman" w:hAnsi="Times New Roman" w:cs="Times New Roman"/>
          <w:sz w:val="24"/>
          <w:szCs w:val="24"/>
          <w:lang w:eastAsia="ru-RU"/>
        </w:rPr>
        <w:tab/>
      </w:r>
      <w:r w:rsidR="00EA23E4" w:rsidRPr="00134758">
        <w:rPr>
          <w:rFonts w:ascii="Times New Roman" w:eastAsia="Times New Roman" w:hAnsi="Times New Roman" w:cs="Times New Roman"/>
          <w:sz w:val="24"/>
          <w:szCs w:val="24"/>
          <w:lang w:eastAsia="ru-RU"/>
        </w:rPr>
        <w:t xml:space="preserve"> –</w:t>
      </w:r>
      <w:r w:rsidRPr="00134758">
        <w:rPr>
          <w:rFonts w:ascii="Times New Roman" w:eastAsia="Times New Roman" w:hAnsi="Times New Roman" w:cs="Times New Roman"/>
          <w:sz w:val="24"/>
          <w:szCs w:val="24"/>
          <w:lang w:eastAsia="ru-RU"/>
        </w:rPr>
        <w:t xml:space="preserve"> рассматривать в установленные сроки и подготавливать ответы на письма, жалобы и запросы, поступающие от граждан и организаций;</w:t>
      </w:r>
    </w:p>
    <w:p w:rsidR="00AD0F26" w:rsidRPr="00134758" w:rsidRDefault="00AD0F26" w:rsidP="00346113">
      <w:pPr>
        <w:spacing w:after="0" w:line="240" w:lineRule="auto"/>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006215" w:rsidRPr="00134758">
        <w:rPr>
          <w:rFonts w:ascii="Times New Roman" w:eastAsia="Times New Roman" w:hAnsi="Times New Roman" w:cs="Times New Roman"/>
          <w:sz w:val="24"/>
          <w:szCs w:val="24"/>
          <w:lang w:eastAsia="ru-RU"/>
        </w:rPr>
        <w:tab/>
      </w:r>
      <w:r w:rsidR="00EA23E4" w:rsidRPr="00134758">
        <w:rPr>
          <w:rFonts w:ascii="Times New Roman" w:eastAsia="Times New Roman" w:hAnsi="Times New Roman" w:cs="Times New Roman"/>
          <w:sz w:val="24"/>
          <w:szCs w:val="24"/>
          <w:lang w:eastAsia="ru-RU"/>
        </w:rPr>
        <w:t>–</w:t>
      </w:r>
      <w:r w:rsidRPr="00134758">
        <w:rPr>
          <w:rFonts w:ascii="Times New Roman" w:eastAsia="Times New Roman" w:hAnsi="Times New Roman" w:cs="Times New Roman"/>
          <w:sz w:val="24"/>
          <w:szCs w:val="24"/>
          <w:lang w:eastAsia="ru-RU"/>
        </w:rPr>
        <w:t xml:space="preserve"> представлять в установленные сроки планы работ, отчеты, справки </w:t>
      </w:r>
      <w:r w:rsidR="00134758" w:rsidRPr="00134758">
        <w:rPr>
          <w:rFonts w:ascii="Times New Roman" w:eastAsia="Times New Roman" w:hAnsi="Times New Roman" w:cs="Times New Roman"/>
          <w:sz w:val="24"/>
          <w:szCs w:val="24"/>
          <w:lang w:eastAsia="ru-RU"/>
        </w:rPr>
        <w:t>и другие запрашиваемые сведения;</w:t>
      </w:r>
    </w:p>
    <w:p w:rsidR="00134758" w:rsidRPr="00134758" w:rsidRDefault="00134758" w:rsidP="00134758">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ведение банка данных КСИ ( комплексной системы информатизации) и ЕРП  (Единый реестр проверок) в пределах полномочий Управления</w:t>
      </w:r>
    </w:p>
    <w:p w:rsidR="00405BAC" w:rsidRPr="00134758" w:rsidRDefault="00405BAC" w:rsidP="00346113">
      <w:pPr>
        <w:spacing w:after="0" w:line="240" w:lineRule="auto"/>
        <w:ind w:firstLine="708"/>
        <w:jc w:val="both"/>
        <w:rPr>
          <w:rFonts w:ascii="Times New Roman" w:eastAsia="Times New Roman" w:hAnsi="Times New Roman" w:cs="Times New Roman"/>
          <w:b/>
          <w:sz w:val="24"/>
          <w:szCs w:val="24"/>
          <w:lang w:eastAsia="ru-RU"/>
        </w:rPr>
      </w:pPr>
      <w:r w:rsidRPr="00134758">
        <w:rPr>
          <w:rFonts w:ascii="Times New Roman" w:eastAsia="Times New Roman" w:hAnsi="Times New Roman" w:cs="Times New Roman"/>
          <w:b/>
          <w:sz w:val="24"/>
          <w:szCs w:val="24"/>
          <w:lang w:eastAsia="ru-RU"/>
        </w:rPr>
        <w:t>2. Права:</w:t>
      </w:r>
    </w:p>
    <w:p w:rsidR="00CA712F" w:rsidRPr="00134758" w:rsidRDefault="00CA712F"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В соответствии со статьей 14 Федерального закона от 27 июля 2004 г. № 79-ФЗ </w:t>
      </w:r>
      <w:r w:rsidR="00134758" w:rsidRPr="00134758">
        <w:rPr>
          <w:rFonts w:ascii="Times New Roman" w:eastAsia="Times New Roman" w:hAnsi="Times New Roman" w:cs="Times New Roman"/>
          <w:sz w:val="24"/>
          <w:szCs w:val="24"/>
          <w:lang w:eastAsia="ru-RU"/>
        </w:rPr>
        <w:t xml:space="preserve">                          </w:t>
      </w:r>
      <w:r w:rsidRPr="00134758">
        <w:rPr>
          <w:rFonts w:ascii="Times New Roman" w:eastAsia="Times New Roman" w:hAnsi="Times New Roman" w:cs="Times New Roman"/>
          <w:sz w:val="24"/>
          <w:szCs w:val="24"/>
          <w:lang w:eastAsia="ru-RU"/>
        </w:rPr>
        <w:t>«О государственной гражданской службе Российской Федерации» государственный гражданский служащий имеет право на:</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CA712F" w:rsidRPr="00134758">
        <w:rPr>
          <w:rFonts w:ascii="Times New Roman" w:eastAsia="Times New Roman" w:hAnsi="Times New Roman" w:cs="Times New Roman"/>
          <w:sz w:val="24"/>
          <w:szCs w:val="24"/>
          <w:lang w:eastAsia="ru-RU"/>
        </w:rPr>
        <w:t>обеспечение надлежащих организационно-технических условий, необходимых для исполнения должностных обязанностей.</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ознакомление с отзывами о его профессиональной служебной деятельности и другими документами.</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защиту сведений о гражданском служащем.</w:t>
      </w:r>
    </w:p>
    <w:p w:rsidR="00CA712F" w:rsidRPr="00134758" w:rsidRDefault="00EA23E4" w:rsidP="00346113">
      <w:pPr>
        <w:spacing w:after="0" w:line="240" w:lineRule="auto"/>
        <w:ind w:firstLine="567"/>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Pr="00134758">
        <w:rPr>
          <w:rFonts w:ascii="Times New Roman" w:eastAsia="Times New Roman" w:hAnsi="Times New Roman" w:cs="Times New Roman"/>
          <w:sz w:val="24"/>
          <w:szCs w:val="24"/>
          <w:lang w:eastAsia="ru-RU"/>
        </w:rPr>
        <w:tab/>
        <w:t>–</w:t>
      </w:r>
      <w:r w:rsidR="00CA712F" w:rsidRPr="00134758">
        <w:rPr>
          <w:rFonts w:ascii="Times New Roman" w:eastAsia="Times New Roman" w:hAnsi="Times New Roman" w:cs="Times New Roman"/>
          <w:sz w:val="24"/>
          <w:szCs w:val="24"/>
          <w:lang w:eastAsia="ru-RU"/>
        </w:rPr>
        <w:t xml:space="preserve"> должностной рост на конкурсной основе.</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членство в профессиональном союзе.</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рассмотрение индивидуальных служебных споров в соответствии с Федеральным законом № 79-ФЗ и другими федеральными законами.</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lastRenderedPageBreak/>
        <w:t>–</w:t>
      </w:r>
      <w:r w:rsidR="00CA712F" w:rsidRPr="00134758">
        <w:rPr>
          <w:rFonts w:ascii="Times New Roman" w:eastAsia="Times New Roman" w:hAnsi="Times New Roman" w:cs="Times New Roman"/>
          <w:sz w:val="24"/>
          <w:szCs w:val="24"/>
          <w:lang w:eastAsia="ru-RU"/>
        </w:rPr>
        <w:t xml:space="preserve"> проведение по его заявлению служебной проверки.</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защиту своих прав и законных интересов на гражданской службе, включая обжалования в суд их нарушения.</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медицинское страхование в соответствии с Федеральным законом № 79-ФЗ.</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CA712F" w:rsidRPr="00134758">
        <w:rPr>
          <w:rFonts w:ascii="Times New Roman" w:eastAsia="Times New Roman" w:hAnsi="Times New Roman" w:cs="Times New Roman"/>
          <w:sz w:val="24"/>
          <w:szCs w:val="24"/>
          <w:lang w:eastAsia="ru-RU"/>
        </w:rPr>
        <w:t>государственную защиту своей жизни и здоровья; жизни и здоровья членов своей семьи, а также принадлежащего ему имущества.</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CA712F" w:rsidRPr="00134758">
        <w:rPr>
          <w:rFonts w:ascii="Times New Roman" w:eastAsia="Times New Roman" w:hAnsi="Times New Roman" w:cs="Times New Roman"/>
          <w:sz w:val="24"/>
          <w:szCs w:val="24"/>
          <w:lang w:eastAsia="ru-RU"/>
        </w:rPr>
        <w:t>государственное пенсионное обеспечение в соответствии с Федеральным законом.</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CA712F" w:rsidRPr="00134758">
        <w:rPr>
          <w:rFonts w:ascii="Times New Roman" w:eastAsia="Times New Roman" w:hAnsi="Times New Roman" w:cs="Times New Roman"/>
          <w:sz w:val="24"/>
          <w:szCs w:val="24"/>
          <w:lang w:eastAsia="ru-RU"/>
        </w:rPr>
        <w:t xml:space="preserve"> принятие решения в соответствии с должностными обязанностями.</w:t>
      </w:r>
    </w:p>
    <w:p w:rsidR="00CA712F" w:rsidRPr="00134758" w:rsidRDefault="00EA23E4" w:rsidP="00346113">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CA712F" w:rsidRPr="00134758">
        <w:rPr>
          <w:rFonts w:ascii="Times New Roman" w:eastAsia="Times New Roman" w:hAnsi="Times New Roman" w:cs="Times New Roman"/>
          <w:sz w:val="24"/>
          <w:szCs w:val="24"/>
          <w:lang w:eastAsia="ru-RU"/>
        </w:rPr>
        <w:t>использование иных прав, предоставленных действующим законодательством Российской Федерации, приказами Ростехнадзора и служебным контрактом.</w:t>
      </w:r>
    </w:p>
    <w:p w:rsidR="00405BAC" w:rsidRPr="00134758" w:rsidRDefault="00405BAC" w:rsidP="00346113">
      <w:pPr>
        <w:spacing w:after="0" w:line="240" w:lineRule="auto"/>
        <w:ind w:firstLine="708"/>
        <w:jc w:val="both"/>
        <w:rPr>
          <w:rFonts w:ascii="Times New Roman" w:eastAsia="Times New Roman" w:hAnsi="Times New Roman" w:cs="Times New Roman"/>
          <w:b/>
          <w:sz w:val="24"/>
          <w:szCs w:val="24"/>
          <w:lang w:eastAsia="ru-RU"/>
        </w:rPr>
      </w:pPr>
      <w:r w:rsidRPr="00134758">
        <w:rPr>
          <w:rFonts w:ascii="Times New Roman" w:eastAsia="Times New Roman" w:hAnsi="Times New Roman" w:cs="Times New Roman"/>
          <w:b/>
          <w:sz w:val="24"/>
          <w:szCs w:val="24"/>
          <w:lang w:eastAsia="ru-RU"/>
        </w:rPr>
        <w:t>3. Ответственность:</w:t>
      </w:r>
    </w:p>
    <w:p w:rsidR="00CA712F" w:rsidRPr="00134758" w:rsidRDefault="00CA712F"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Несет ответственность в пределах, определенных действующим законодательством Российской Федерации:</w:t>
      </w:r>
    </w:p>
    <w:p w:rsidR="00346113"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w:t>
      </w:r>
      <w:r w:rsidR="00CA712F" w:rsidRPr="00134758">
        <w:rPr>
          <w:rFonts w:ascii="Times New Roman" w:eastAsia="Times New Roman" w:hAnsi="Times New Roman" w:cs="Times New Roman"/>
          <w:sz w:val="24"/>
          <w:szCs w:val="24"/>
          <w:lang w:val="x-none" w:eastAsia="ru-RU"/>
        </w:rPr>
        <w:t xml:space="preserve">а неисполнение или ненадлежащее исполнение возложенных на него обязанностей. </w:t>
      </w:r>
      <w:r w:rsidR="00346113" w:rsidRPr="00134758">
        <w:rPr>
          <w:rFonts w:ascii="Times New Roman" w:eastAsia="Times New Roman" w:hAnsi="Times New Roman" w:cs="Times New Roman"/>
          <w:sz w:val="24"/>
          <w:szCs w:val="24"/>
          <w:lang w:eastAsia="ru-RU"/>
        </w:rPr>
        <w:t xml:space="preserve"> </w:t>
      </w:r>
    </w:p>
    <w:p w:rsidR="00CA712F" w:rsidRPr="00134758" w:rsidRDefault="00CA712F"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val="x-none" w:eastAsia="ru-RU"/>
        </w:rPr>
        <w:t>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этого исполнения.</w:t>
      </w:r>
    </w:p>
    <w:p w:rsidR="00CA712F" w:rsidRPr="00134758" w:rsidRDefault="00CA712F"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val="x-none"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r w:rsidRPr="00134758">
        <w:rPr>
          <w:rFonts w:ascii="Times New Roman" w:eastAsia="Times New Roman" w:hAnsi="Times New Roman" w:cs="Times New Roman"/>
          <w:sz w:val="24"/>
          <w:szCs w:val="24"/>
          <w:lang w:eastAsia="ru-RU"/>
        </w:rPr>
        <w:t>:</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w:t>
      </w:r>
      <w:r w:rsidR="00CA712F" w:rsidRPr="00134758">
        <w:rPr>
          <w:rFonts w:ascii="Times New Roman" w:eastAsia="Times New Roman" w:hAnsi="Times New Roman" w:cs="Times New Roman"/>
          <w:sz w:val="24"/>
          <w:szCs w:val="24"/>
          <w:lang w:val="x-none" w:eastAsia="ru-RU"/>
        </w:rPr>
        <w:t>а не</w:t>
      </w:r>
      <w:r w:rsidR="00CA712F" w:rsidRPr="00134758">
        <w:rPr>
          <w:rFonts w:ascii="Times New Roman" w:eastAsia="Times New Roman" w:hAnsi="Times New Roman" w:cs="Times New Roman"/>
          <w:sz w:val="24"/>
          <w:szCs w:val="24"/>
          <w:lang w:eastAsia="ru-RU"/>
        </w:rPr>
        <w:t xml:space="preserve"> </w:t>
      </w:r>
      <w:r w:rsidR="00CA712F" w:rsidRPr="00134758">
        <w:rPr>
          <w:rFonts w:ascii="Times New Roman" w:eastAsia="Times New Roman" w:hAnsi="Times New Roman" w:cs="Times New Roman"/>
          <w:sz w:val="24"/>
          <w:szCs w:val="24"/>
          <w:lang w:val="x-none" w:eastAsia="ru-RU"/>
        </w:rPr>
        <w:t>сохранение государственной тайны, а также разглашение сведений, ставших ему известными в связи с исполнением должностных обязанностей</w:t>
      </w:r>
      <w:r w:rsidR="00CA712F" w:rsidRPr="00134758">
        <w:rPr>
          <w:rFonts w:ascii="Times New Roman" w:eastAsia="Times New Roman" w:hAnsi="Times New Roman" w:cs="Times New Roman"/>
          <w:sz w:val="24"/>
          <w:szCs w:val="24"/>
          <w:lang w:eastAsia="ru-RU"/>
        </w:rPr>
        <w:t>.</w:t>
      </w:r>
    </w:p>
    <w:p w:rsidR="00CA712F" w:rsidRPr="00134758" w:rsidRDefault="00EA23E4" w:rsidP="003461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w:t>
      </w:r>
      <w:r w:rsidR="00CA712F" w:rsidRPr="00134758">
        <w:rPr>
          <w:rFonts w:ascii="Times New Roman" w:eastAsia="Times New Roman" w:hAnsi="Times New Roman" w:cs="Times New Roman"/>
          <w:sz w:val="24"/>
          <w:szCs w:val="24"/>
          <w:lang w:val="x-none" w:eastAsia="ru-RU"/>
        </w:rPr>
        <w:t>а действие или бездействие, ведущее к нарушению прав и законных интересов граждан, организаций, в пределах полномочий и положений действующего законодательства</w:t>
      </w:r>
      <w:r w:rsidR="00CA712F" w:rsidRPr="00134758">
        <w:rPr>
          <w:rFonts w:ascii="Times New Roman" w:eastAsia="Times New Roman" w:hAnsi="Times New Roman" w:cs="Times New Roman"/>
          <w:sz w:val="24"/>
          <w:szCs w:val="24"/>
          <w:lang w:eastAsia="ru-RU"/>
        </w:rPr>
        <w:t>.</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w:t>
      </w:r>
      <w:r w:rsidR="00CA712F" w:rsidRPr="00134758">
        <w:rPr>
          <w:rFonts w:ascii="Times New Roman" w:eastAsia="Times New Roman" w:hAnsi="Times New Roman" w:cs="Times New Roman"/>
          <w:sz w:val="24"/>
          <w:szCs w:val="24"/>
          <w:lang w:val="x-none" w:eastAsia="ru-RU"/>
        </w:rPr>
        <w:t>а причинение материального, имущественного ущерба</w:t>
      </w:r>
      <w:r w:rsidR="00CA712F" w:rsidRPr="00134758">
        <w:rPr>
          <w:rFonts w:ascii="Times New Roman" w:eastAsia="Times New Roman" w:hAnsi="Times New Roman" w:cs="Times New Roman"/>
          <w:sz w:val="24"/>
          <w:szCs w:val="24"/>
          <w:lang w:eastAsia="ru-RU"/>
        </w:rPr>
        <w:t xml:space="preserve">, в том числе </w:t>
      </w:r>
      <w:r w:rsidR="00CA712F" w:rsidRPr="00134758">
        <w:rPr>
          <w:rFonts w:ascii="Times New Roman" w:eastAsia="Times New Roman" w:hAnsi="Times New Roman" w:cs="Times New Roman"/>
          <w:sz w:val="24"/>
          <w:szCs w:val="24"/>
          <w:lang w:val="x-none" w:eastAsia="ru-RU"/>
        </w:rPr>
        <w:t>государственному имуществу, предоставленному</w:t>
      </w:r>
      <w:r w:rsidR="00CA712F" w:rsidRPr="00134758">
        <w:rPr>
          <w:rFonts w:ascii="Times New Roman" w:eastAsia="Times New Roman" w:hAnsi="Times New Roman" w:cs="Times New Roman"/>
          <w:sz w:val="24"/>
          <w:szCs w:val="24"/>
          <w:lang w:eastAsia="ru-RU"/>
        </w:rPr>
        <w:t xml:space="preserve"> ему для исполнения </w:t>
      </w:r>
      <w:r w:rsidR="00CA712F" w:rsidRPr="00134758">
        <w:rPr>
          <w:rFonts w:ascii="Times New Roman" w:eastAsia="Times New Roman" w:hAnsi="Times New Roman" w:cs="Times New Roman"/>
          <w:sz w:val="24"/>
          <w:szCs w:val="24"/>
          <w:lang w:val="x-none" w:eastAsia="ru-RU"/>
        </w:rPr>
        <w:t>должностных обязанностей;</w:t>
      </w:r>
    </w:p>
    <w:p w:rsidR="00CA712F" w:rsidRPr="00134758" w:rsidRDefault="00EA23E4" w:rsidP="003461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w:t>
      </w:r>
      <w:r w:rsidR="00CA712F" w:rsidRPr="00134758">
        <w:rPr>
          <w:rFonts w:ascii="Times New Roman" w:eastAsia="Times New Roman" w:hAnsi="Times New Roman" w:cs="Times New Roman"/>
          <w:sz w:val="24"/>
          <w:szCs w:val="24"/>
          <w:lang w:val="x-none" w:eastAsia="ru-RU"/>
        </w:rPr>
        <w:t>а несвоевременное выполнение заданий, приказов, распоряжений и поручений вышестоящих, в порядке подчиненности, руководителей, за исключением незаконных, в пределах полномочий и положений действующего законодательства</w:t>
      </w:r>
      <w:r w:rsidR="00CA712F" w:rsidRPr="00134758">
        <w:rPr>
          <w:rFonts w:ascii="Times New Roman" w:eastAsia="Times New Roman" w:hAnsi="Times New Roman" w:cs="Times New Roman"/>
          <w:sz w:val="24"/>
          <w:szCs w:val="24"/>
          <w:lang w:eastAsia="ru-RU"/>
        </w:rPr>
        <w:t xml:space="preserve">. </w:t>
      </w:r>
      <w:r w:rsidR="00CA712F" w:rsidRPr="00134758">
        <w:rPr>
          <w:rFonts w:ascii="Times New Roman" w:eastAsia="Times New Roman" w:hAnsi="Times New Roman" w:cs="Times New Roman"/>
          <w:sz w:val="24"/>
          <w:szCs w:val="24"/>
          <w:lang w:val="x-none" w:eastAsia="ru-RU"/>
        </w:rPr>
        <w:t>несвоевременное или неправильное выполнение отчётов</w:t>
      </w:r>
      <w:r w:rsidR="00CA712F" w:rsidRPr="00134758">
        <w:rPr>
          <w:rFonts w:ascii="Times New Roman" w:eastAsia="Times New Roman" w:hAnsi="Times New Roman" w:cs="Times New Roman"/>
          <w:sz w:val="24"/>
          <w:szCs w:val="24"/>
          <w:lang w:eastAsia="ru-RU"/>
        </w:rPr>
        <w:t xml:space="preserve"> о пробеге </w:t>
      </w:r>
      <w:r w:rsidR="00CA712F" w:rsidRPr="00134758">
        <w:rPr>
          <w:rFonts w:ascii="Times New Roman" w:eastAsia="Times New Roman" w:hAnsi="Times New Roman" w:cs="Times New Roman"/>
          <w:sz w:val="24"/>
          <w:szCs w:val="24"/>
          <w:lang w:val="x-none" w:eastAsia="ru-RU"/>
        </w:rPr>
        <w:t>автомобиля и расходе ГСМ, о начисленных и взысканных штрафах ;</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w:t>
      </w:r>
      <w:r w:rsidR="00CA712F" w:rsidRPr="00134758">
        <w:rPr>
          <w:rFonts w:ascii="Times New Roman" w:eastAsia="Times New Roman" w:hAnsi="Times New Roman" w:cs="Times New Roman"/>
          <w:sz w:val="24"/>
          <w:szCs w:val="24"/>
          <w:lang w:val="x-none" w:eastAsia="ru-RU"/>
        </w:rPr>
        <w:t>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r w:rsidR="00CA712F" w:rsidRPr="00134758">
        <w:rPr>
          <w:rFonts w:ascii="Times New Roman" w:eastAsia="Times New Roman" w:hAnsi="Times New Roman" w:cs="Times New Roman"/>
          <w:sz w:val="24"/>
          <w:szCs w:val="24"/>
          <w:lang w:eastAsia="ru-RU"/>
        </w:rPr>
        <w:t>.</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с</w:t>
      </w:r>
      <w:r w:rsidR="00CA712F" w:rsidRPr="00134758">
        <w:rPr>
          <w:rFonts w:ascii="Times New Roman" w:eastAsia="Times New Roman" w:hAnsi="Times New Roman" w:cs="Times New Roman"/>
          <w:sz w:val="24"/>
          <w:szCs w:val="24"/>
          <w:lang w:val="x-none" w:eastAsia="ru-RU"/>
        </w:rPr>
        <w:t>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r w:rsidR="00CA712F" w:rsidRPr="00134758">
        <w:rPr>
          <w:rFonts w:ascii="Times New Roman" w:eastAsia="Times New Roman" w:hAnsi="Times New Roman" w:cs="Times New Roman"/>
          <w:sz w:val="24"/>
          <w:szCs w:val="24"/>
          <w:lang w:eastAsia="ru-RU"/>
        </w:rPr>
        <w:t>.</w:t>
      </w:r>
    </w:p>
    <w:p w:rsidR="00CA712F" w:rsidRPr="00134758" w:rsidRDefault="00EA23E4" w:rsidP="003461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w:t>
      </w:r>
      <w:r w:rsidR="00CA712F" w:rsidRPr="00134758">
        <w:rPr>
          <w:rFonts w:ascii="Times New Roman" w:eastAsia="Times New Roman" w:hAnsi="Times New Roman" w:cs="Times New Roman"/>
          <w:sz w:val="24"/>
          <w:szCs w:val="24"/>
          <w:lang w:val="x-none" w:eastAsia="ru-RU"/>
        </w:rPr>
        <w:t>а несоблюдение обязанностей, запретов и ограничений, установленных законодательством о государственной службе и противодействию коррупции;</w:t>
      </w:r>
    </w:p>
    <w:p w:rsidR="00CA712F" w:rsidRPr="00134758" w:rsidRDefault="00EA23E4" w:rsidP="003461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н</w:t>
      </w:r>
      <w:r w:rsidR="00596387">
        <w:rPr>
          <w:rFonts w:ascii="Times New Roman" w:eastAsia="Times New Roman" w:hAnsi="Times New Roman" w:cs="Times New Roman"/>
          <w:sz w:val="24"/>
          <w:szCs w:val="24"/>
          <w:lang w:val="x-none" w:eastAsia="ru-RU"/>
        </w:rPr>
        <w:t xml:space="preserve">арушение положений </w:t>
      </w:r>
      <w:r w:rsidR="00CA712F" w:rsidRPr="00134758">
        <w:rPr>
          <w:rFonts w:ascii="Times New Roman" w:eastAsia="Times New Roman" w:hAnsi="Times New Roman" w:cs="Times New Roman"/>
          <w:sz w:val="24"/>
          <w:szCs w:val="24"/>
          <w:lang w:val="x-none" w:eastAsia="ru-RU"/>
        </w:rPr>
        <w:t>должностного регламента.</w:t>
      </w:r>
    </w:p>
    <w:p w:rsidR="00CA712F" w:rsidRPr="00134758" w:rsidRDefault="00405BAC" w:rsidP="00346113">
      <w:pPr>
        <w:spacing w:after="0" w:line="240" w:lineRule="auto"/>
        <w:ind w:firstLine="709"/>
        <w:jc w:val="both"/>
        <w:rPr>
          <w:rFonts w:ascii="Times New Roman" w:eastAsia="Times New Roman" w:hAnsi="Times New Roman" w:cs="Times New Roman"/>
          <w:b/>
          <w:sz w:val="24"/>
          <w:szCs w:val="24"/>
          <w:lang w:eastAsia="ru-RU"/>
        </w:rPr>
      </w:pPr>
      <w:r w:rsidRPr="00134758">
        <w:rPr>
          <w:rFonts w:ascii="Times New Roman" w:eastAsia="Times New Roman" w:hAnsi="Times New Roman" w:cs="Times New Roman"/>
          <w:b/>
          <w:sz w:val="24"/>
          <w:szCs w:val="24"/>
          <w:lang w:eastAsia="ru-RU"/>
        </w:rPr>
        <w:t xml:space="preserve">4. </w:t>
      </w:r>
      <w:r w:rsidR="00CA712F" w:rsidRPr="00134758">
        <w:rPr>
          <w:rFonts w:ascii="Times New Roman" w:eastAsia="Times New Roman" w:hAnsi="Times New Roman" w:cs="Times New Roman"/>
          <w:b/>
          <w:sz w:val="24"/>
          <w:szCs w:val="24"/>
          <w:lang w:eastAsia="ru-RU"/>
        </w:rPr>
        <w:t>Эффективность и результативность профессиональной служебной деятельности оценивается по следующим показателям:</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своевременности и оперативности выполнения поручений, рассмотрения обращений граждан и юридических лиц;</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полноты выполнения плана нормотворческой деятельности;</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lastRenderedPageBreak/>
        <w:t>–</w:t>
      </w:r>
      <w:r w:rsidR="00CA712F" w:rsidRPr="00134758">
        <w:rPr>
          <w:rFonts w:ascii="Times New Roman" w:eastAsia="Times New Roman" w:hAnsi="Times New Roman" w:cs="Times New Roman"/>
          <w:sz w:val="24"/>
          <w:szCs w:val="24"/>
          <w:lang w:eastAsia="ru-RU"/>
        </w:rPr>
        <w:t xml:space="preserve">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осознанию ответственности за последствия своих действий, принимаемых решений;</w:t>
      </w:r>
    </w:p>
    <w:p w:rsidR="00D92A5E" w:rsidRPr="00134758" w:rsidRDefault="00EA23E4" w:rsidP="00346113">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отсутствию жалоб граждан, юридических лиц на действия (бездействия) гражданского служащего, качество оказания государственных услуг.</w:t>
      </w:r>
    </w:p>
    <w:p w:rsidR="00C34528" w:rsidRPr="00134758" w:rsidRDefault="00C34528" w:rsidP="00346113">
      <w:pPr>
        <w:tabs>
          <w:tab w:val="left" w:pos="709"/>
        </w:tabs>
        <w:spacing w:after="0" w:line="240" w:lineRule="auto"/>
        <w:ind w:firstLine="708"/>
        <w:jc w:val="both"/>
        <w:rPr>
          <w:rFonts w:ascii="Times New Roman" w:hAnsi="Times New Roman" w:cs="Times New Roman"/>
          <w:b/>
          <w:sz w:val="24"/>
          <w:szCs w:val="24"/>
        </w:rPr>
      </w:pPr>
      <w:r w:rsidRPr="00134758">
        <w:rPr>
          <w:rFonts w:ascii="Times New Roman" w:hAnsi="Times New Roman" w:cs="Times New Roman"/>
          <w:sz w:val="24"/>
          <w:szCs w:val="24"/>
        </w:rPr>
        <w:t xml:space="preserve"> </w:t>
      </w:r>
      <w:r w:rsidR="00405BAC" w:rsidRPr="00134758">
        <w:rPr>
          <w:rFonts w:ascii="Times New Roman" w:hAnsi="Times New Roman" w:cs="Times New Roman"/>
          <w:b/>
          <w:sz w:val="24"/>
          <w:szCs w:val="24"/>
        </w:rPr>
        <w:t>5</w:t>
      </w:r>
      <w:r w:rsidR="00346113" w:rsidRPr="00134758">
        <w:rPr>
          <w:rFonts w:ascii="Times New Roman" w:hAnsi="Times New Roman" w:cs="Times New Roman"/>
          <w:b/>
          <w:sz w:val="24"/>
          <w:szCs w:val="24"/>
        </w:rPr>
        <w:t xml:space="preserve">. </w:t>
      </w:r>
      <w:r w:rsidRPr="00134758">
        <w:rPr>
          <w:rFonts w:ascii="Times New Roman" w:hAnsi="Times New Roman" w:cs="Times New Roman"/>
          <w:b/>
          <w:sz w:val="24"/>
          <w:szCs w:val="24"/>
        </w:rPr>
        <w:t>Гражданин Российской Федерации, изъявивший желание участвовать в конкурсе, представляет в Печорское управление Ростехнадзора:</w:t>
      </w:r>
    </w:p>
    <w:p w:rsidR="00C34528" w:rsidRPr="00134758" w:rsidRDefault="00C34528" w:rsidP="00346113">
      <w:pPr>
        <w:pStyle w:val="a3"/>
        <w:shd w:val="clear" w:color="auto" w:fill="FFFFFF"/>
        <w:spacing w:before="0" w:beforeAutospacing="0" w:after="0" w:afterAutospacing="0"/>
        <w:ind w:firstLine="708"/>
        <w:jc w:val="both"/>
      </w:pPr>
      <w:r w:rsidRPr="00134758">
        <w:t>а) личное заявление;</w:t>
      </w:r>
    </w:p>
    <w:p w:rsidR="00C34528" w:rsidRPr="00134758" w:rsidRDefault="00C34528" w:rsidP="00346113">
      <w:pPr>
        <w:pStyle w:val="a3"/>
        <w:shd w:val="clear" w:color="auto" w:fill="FFFFFF"/>
        <w:spacing w:before="0" w:beforeAutospacing="0" w:after="0" w:afterAutospacing="0"/>
        <w:ind w:firstLine="708"/>
        <w:jc w:val="both"/>
      </w:pPr>
      <w:r w:rsidRPr="00134758">
        <w:t>б) собственноручно заполненную и подписанную анкету, форма которой утверждена распоряжением Правительства</w:t>
      </w:r>
      <w:r w:rsidR="00346113" w:rsidRPr="00134758">
        <w:t xml:space="preserve"> Российской Федерации от 26 мая </w:t>
      </w:r>
      <w:r w:rsidR="00D92A5E" w:rsidRPr="00134758">
        <w:t xml:space="preserve">2005 г.  </w:t>
      </w:r>
      <w:r w:rsidRPr="00134758">
        <w:t xml:space="preserve">№ 667-р </w:t>
      </w:r>
      <w:r w:rsidR="00346113" w:rsidRPr="00134758">
        <w:t xml:space="preserve">                                   </w:t>
      </w:r>
      <w:r w:rsidRPr="00134758">
        <w:t>(с приложением фотографии);</w:t>
      </w:r>
    </w:p>
    <w:p w:rsidR="00C34528" w:rsidRPr="00134758" w:rsidRDefault="00C34528" w:rsidP="00346113">
      <w:pPr>
        <w:pStyle w:val="a3"/>
        <w:shd w:val="clear" w:color="auto" w:fill="FFFFFF"/>
        <w:spacing w:before="0" w:beforeAutospacing="0" w:after="0" w:afterAutospacing="0"/>
        <w:ind w:firstLine="708"/>
        <w:jc w:val="both"/>
      </w:pPr>
      <w:r w:rsidRPr="00134758">
        <w:t>в) копию паспорта или заменяющего его документа (соответствующий документ предъявляется лично по прибытии на конкурс);</w:t>
      </w:r>
    </w:p>
    <w:p w:rsidR="00C34528" w:rsidRPr="00134758" w:rsidRDefault="00C34528" w:rsidP="00346113">
      <w:pPr>
        <w:pStyle w:val="a3"/>
        <w:shd w:val="clear" w:color="auto" w:fill="FFFFFF"/>
        <w:spacing w:before="0" w:beforeAutospacing="0" w:after="0" w:afterAutospacing="0"/>
        <w:ind w:firstLine="708"/>
        <w:jc w:val="both"/>
      </w:pPr>
      <w:r w:rsidRPr="00134758">
        <w:t xml:space="preserve">г) документы, подтверждающие необходимое профессиональное образование, квалификацию и  стаж работы: </w:t>
      </w:r>
    </w:p>
    <w:p w:rsidR="00C34528" w:rsidRPr="00134758" w:rsidRDefault="00C34528" w:rsidP="00346113">
      <w:pPr>
        <w:pStyle w:val="a3"/>
        <w:shd w:val="clear" w:color="auto" w:fill="FFFFFF"/>
        <w:spacing w:before="0" w:beforeAutospacing="0" w:after="0" w:afterAutospacing="0"/>
        <w:ind w:firstLine="708"/>
        <w:jc w:val="both"/>
      </w:pPr>
      <w:r w:rsidRPr="00134758">
        <w:t>заверенные нотариально или кадровыми службами по месту работы (службы):</w:t>
      </w:r>
    </w:p>
    <w:p w:rsidR="00C34528" w:rsidRPr="00134758" w:rsidRDefault="00C34528" w:rsidP="00346113">
      <w:pPr>
        <w:pStyle w:val="a3"/>
        <w:shd w:val="clear" w:color="auto" w:fill="FFFFFF"/>
        <w:spacing w:before="0" w:beforeAutospacing="0" w:after="0" w:afterAutospacing="0"/>
        <w:ind w:firstLine="708"/>
        <w:jc w:val="both"/>
      </w:pPr>
      <w:r w:rsidRPr="00134758">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C34528" w:rsidRPr="00134758" w:rsidRDefault="00C34528" w:rsidP="00346113">
      <w:pPr>
        <w:pStyle w:val="a3"/>
        <w:shd w:val="clear" w:color="auto" w:fill="FFFFFF"/>
        <w:spacing w:before="0" w:beforeAutospacing="0" w:after="0" w:afterAutospacing="0"/>
        <w:ind w:firstLine="708"/>
        <w:jc w:val="both"/>
      </w:pPr>
      <w:r w:rsidRPr="00134758">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C34528" w:rsidRPr="00134758" w:rsidRDefault="00C34528" w:rsidP="00346113">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134758">
        <w:rPr>
          <w:rFonts w:ascii="Times New Roman" w:hAnsi="Times New Roman" w:cs="Times New Roman"/>
          <w:sz w:val="24"/>
          <w:szCs w:val="24"/>
        </w:rPr>
        <w:t>д) документ об отсутствии у гражданина заболевания, препятствующего поступлению на гражданскую службу или ее прохождению (форма 001</w:t>
      </w:r>
      <w:r w:rsidR="00596387">
        <w:rPr>
          <w:rFonts w:ascii="Times New Roman" w:hAnsi="Times New Roman" w:cs="Times New Roman"/>
          <w:sz w:val="24"/>
          <w:szCs w:val="24"/>
        </w:rPr>
        <w:t>-ГС/у)</w:t>
      </w:r>
      <w:r w:rsidRPr="00134758">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Pr="00134758">
        <w:rPr>
          <w:rFonts w:ascii="Times New Roman" w:hAnsi="Times New Roman" w:cs="Times New Roman"/>
          <w:sz w:val="24"/>
          <w:szCs w:val="24"/>
        </w:rPr>
        <w:t>;</w:t>
      </w:r>
    </w:p>
    <w:p w:rsidR="00C34528" w:rsidRPr="00134758" w:rsidRDefault="00C34528" w:rsidP="00346113">
      <w:pPr>
        <w:pStyle w:val="a3"/>
        <w:shd w:val="clear" w:color="auto" w:fill="FFFFFF"/>
        <w:spacing w:before="0" w:beforeAutospacing="0" w:after="0" w:afterAutospacing="0"/>
        <w:ind w:firstLine="708"/>
        <w:jc w:val="both"/>
      </w:pPr>
      <w:r w:rsidRPr="00134758">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C34528" w:rsidRPr="00134758" w:rsidRDefault="00C34528" w:rsidP="00346113">
      <w:pPr>
        <w:pStyle w:val="a3"/>
        <w:shd w:val="clear" w:color="auto" w:fill="FFFFFF"/>
        <w:spacing w:before="0" w:beforeAutospacing="0" w:after="0" w:afterAutospacing="0"/>
        <w:ind w:firstLine="708"/>
        <w:jc w:val="both"/>
      </w:pPr>
      <w:r w:rsidRPr="00134758">
        <w:t>ж) свидетельство о постановке физического лица в налоговом органе по месту жительства на территории Российской Федерации;</w:t>
      </w:r>
    </w:p>
    <w:p w:rsidR="00C34528" w:rsidRPr="00134758" w:rsidRDefault="00C34528" w:rsidP="00346113">
      <w:pPr>
        <w:pStyle w:val="a3"/>
        <w:shd w:val="clear" w:color="auto" w:fill="FFFFFF"/>
        <w:spacing w:before="0" w:beforeAutospacing="0" w:after="0" w:afterAutospacing="0"/>
        <w:ind w:firstLine="708"/>
        <w:jc w:val="both"/>
      </w:pPr>
      <w:r w:rsidRPr="00134758">
        <w:t>з) документы воинского учета - для военнообязанных и лиц, подлежащих призыву на военную службу;</w:t>
      </w:r>
    </w:p>
    <w:p w:rsidR="00C34528" w:rsidRPr="00134758" w:rsidRDefault="00C34528" w:rsidP="00346113">
      <w:pPr>
        <w:pStyle w:val="HTML"/>
        <w:ind w:firstLine="708"/>
        <w:jc w:val="both"/>
        <w:rPr>
          <w:rFonts w:ascii="Times New Roman" w:eastAsia="Calibri" w:hAnsi="Times New Roman" w:cs="Times New Roman"/>
          <w:sz w:val="24"/>
          <w:szCs w:val="24"/>
        </w:rPr>
      </w:pPr>
      <w:r w:rsidRPr="00134758">
        <w:rPr>
          <w:rFonts w:ascii="Times New Roman" w:hAnsi="Times New Roman" w:cs="Times New Roman"/>
          <w:sz w:val="24"/>
          <w:szCs w:val="24"/>
        </w:rPr>
        <w:t>и) сведения о доходах, имуществе и обязательствах имущественного характера;</w:t>
      </w:r>
    </w:p>
    <w:p w:rsidR="00C34528" w:rsidRPr="00134758" w:rsidRDefault="00C34528" w:rsidP="00346113">
      <w:pPr>
        <w:pStyle w:val="HEADERTEXT"/>
        <w:tabs>
          <w:tab w:val="left" w:pos="709"/>
        </w:tabs>
        <w:ind w:firstLine="708"/>
        <w:jc w:val="both"/>
        <w:rPr>
          <w:bCs/>
          <w:color w:val="auto"/>
        </w:rPr>
      </w:pPr>
      <w:r w:rsidRPr="00134758">
        <w:rPr>
          <w:rFonts w:eastAsia="Calibri"/>
          <w:color w:val="auto"/>
        </w:rPr>
        <w:t xml:space="preserve">Форма справки о доходах, расходах,  </w:t>
      </w:r>
      <w:r w:rsidRPr="00134758">
        <w:rPr>
          <w:color w:val="auto"/>
        </w:rPr>
        <w:t>об имуществе и обязательствах имущественного характера</w:t>
      </w:r>
      <w:r w:rsidRPr="00134758">
        <w:rPr>
          <w:b/>
          <w:bCs/>
          <w:color w:val="auto"/>
        </w:rPr>
        <w:t xml:space="preserve"> </w:t>
      </w:r>
      <w:r w:rsidRPr="00134758">
        <w:rPr>
          <w:bCs/>
          <w:color w:val="auto"/>
        </w:rPr>
        <w:t>гражданина, претендующего на замещение должности федеральной государственной службы утверждена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C34528" w:rsidRPr="00134758" w:rsidRDefault="00C34528" w:rsidP="00346113">
      <w:pPr>
        <w:pStyle w:val="HTML"/>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p>
    <w:p w:rsidR="00C34528" w:rsidRPr="00134758" w:rsidRDefault="00C34528" w:rsidP="00346113">
      <w:pPr>
        <w:pStyle w:val="HTML"/>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lastRenderedPageBreak/>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позволяющие идентифицировать;</w:t>
      </w:r>
    </w:p>
    <w:p w:rsidR="00DF4A61" w:rsidRPr="00134758" w:rsidRDefault="00C34528" w:rsidP="00346113">
      <w:pPr>
        <w:pStyle w:val="HTML"/>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м)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sidR="00596387">
        <w:rPr>
          <w:rFonts w:ascii="Times New Roman" w:eastAsia="Times New Roman" w:hAnsi="Times New Roman" w:cs="Times New Roman"/>
          <w:sz w:val="24"/>
          <w:szCs w:val="24"/>
          <w:lang w:eastAsia="ru-RU"/>
        </w:rPr>
        <w:t xml:space="preserve">(справка может быть выдана МВД </w:t>
      </w:r>
      <w:r w:rsidRPr="00134758">
        <w:rPr>
          <w:rFonts w:ascii="Times New Roman" w:eastAsia="Times New Roman" w:hAnsi="Times New Roman" w:cs="Times New Roman"/>
          <w:sz w:val="24"/>
          <w:szCs w:val="24"/>
          <w:lang w:eastAsia="ru-RU"/>
        </w:rPr>
        <w:t>РФ как на бумажном носителе, так и  в форме электронного документа, полученного в личном кабинете заявителя на Едином портале государственных и муниципальных услуг).</w:t>
      </w:r>
      <w:r w:rsidR="00DF4A61" w:rsidRPr="00134758">
        <w:rPr>
          <w:rFonts w:ascii="Times New Roman" w:eastAsia="Times New Roman" w:hAnsi="Times New Roman" w:cs="Times New Roman"/>
          <w:sz w:val="24"/>
          <w:szCs w:val="24"/>
          <w:lang w:eastAsia="ru-RU"/>
        </w:rPr>
        <w:t xml:space="preserve"> </w:t>
      </w:r>
    </w:p>
    <w:p w:rsidR="00C34528" w:rsidRPr="00134758" w:rsidRDefault="00DF4A61" w:rsidP="00346113">
      <w:pPr>
        <w:pStyle w:val="HTML"/>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При подаче документов на конкурс гражданин оформляет согласие на обработку персональных данных в Управлении.</w:t>
      </w:r>
    </w:p>
    <w:p w:rsidR="00DF4A61" w:rsidRPr="00134758" w:rsidRDefault="00405BAC" w:rsidP="00346113">
      <w:pPr>
        <w:pStyle w:val="a3"/>
        <w:spacing w:before="0" w:beforeAutospacing="0" w:after="0" w:afterAutospacing="0"/>
        <w:ind w:firstLine="708"/>
        <w:jc w:val="both"/>
      </w:pPr>
      <w:r w:rsidRPr="00134758">
        <w:t>6</w:t>
      </w:r>
      <w:r w:rsidR="00B11A4F" w:rsidRPr="00134758">
        <w:t xml:space="preserve">. </w:t>
      </w:r>
      <w:r w:rsidR="00C34528" w:rsidRPr="00134758">
        <w:t>Гражданский служащий, замещающий должность государственной гражданской службы в ином государственном органе, изъявивший желание участвовать в конкурсе, представляет в отдел кадров Федеральной службы по экологическому, технологическому и атомному надзору заявление на имя представителя нанимателя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утвержденную распоряжением Правительства Российской Федерации от 26 мая 2005 г.</w:t>
      </w:r>
      <w:r w:rsidRPr="00134758">
        <w:t xml:space="preserve">  </w:t>
      </w:r>
      <w:r w:rsidR="00C34528" w:rsidRPr="00134758">
        <w:t>№ 667-р, с фотографией.</w:t>
      </w:r>
      <w:r w:rsidR="00B11A4F" w:rsidRPr="00134758">
        <w:t xml:space="preserve"> </w:t>
      </w:r>
    </w:p>
    <w:p w:rsidR="00DF4A61" w:rsidRPr="00134758" w:rsidRDefault="00405BAC" w:rsidP="00346113">
      <w:pPr>
        <w:pStyle w:val="a3"/>
        <w:spacing w:before="0" w:beforeAutospacing="0" w:after="0" w:afterAutospacing="0"/>
        <w:ind w:firstLine="708"/>
        <w:jc w:val="both"/>
        <w:rPr>
          <w:b/>
        </w:rPr>
      </w:pPr>
      <w:r w:rsidRPr="00134758">
        <w:rPr>
          <w:b/>
        </w:rPr>
        <w:t>7</w:t>
      </w:r>
      <w:r w:rsidR="00DF4A61" w:rsidRPr="00134758">
        <w:rPr>
          <w:b/>
        </w:rPr>
        <w:t>.  Документы представляются гражданином (гражданским служащим) лично, посредством направления по почте.</w:t>
      </w:r>
    </w:p>
    <w:p w:rsidR="00DF4A61" w:rsidRPr="00134758" w:rsidRDefault="00DF4A61" w:rsidP="00C866F4">
      <w:pPr>
        <w:tabs>
          <w:tab w:val="left" w:pos="709"/>
        </w:tabs>
        <w:spacing w:after="0" w:line="240" w:lineRule="auto"/>
        <w:ind w:firstLine="708"/>
        <w:jc w:val="both"/>
        <w:rPr>
          <w:rFonts w:ascii="Times New Roman" w:hAnsi="Times New Roman" w:cs="Times New Roman"/>
          <w:sz w:val="24"/>
          <w:szCs w:val="24"/>
        </w:rPr>
      </w:pPr>
      <w:r w:rsidRPr="00134758">
        <w:rPr>
          <w:rFonts w:ascii="Times New Roman" w:hAnsi="Times New Roman" w:cs="Times New Roman"/>
          <w:sz w:val="24"/>
          <w:szCs w:val="24"/>
        </w:rPr>
        <w:t>Приём документов осуществляется по адресу: 167000, г. Сыктывка</w:t>
      </w:r>
      <w:r w:rsidR="00346113" w:rsidRPr="00134758">
        <w:rPr>
          <w:rFonts w:ascii="Times New Roman" w:hAnsi="Times New Roman" w:cs="Times New Roman"/>
          <w:sz w:val="24"/>
          <w:szCs w:val="24"/>
        </w:rPr>
        <w:t xml:space="preserve">р,  </w:t>
      </w:r>
      <w:r w:rsidR="00596387">
        <w:rPr>
          <w:rFonts w:ascii="Times New Roman" w:hAnsi="Times New Roman" w:cs="Times New Roman"/>
          <w:sz w:val="24"/>
          <w:szCs w:val="24"/>
        </w:rPr>
        <w:t xml:space="preserve">ул. Советская, д.67, каб.415, </w:t>
      </w:r>
      <w:r w:rsidRPr="00134758">
        <w:rPr>
          <w:rFonts w:ascii="Times New Roman" w:hAnsi="Times New Roman" w:cs="Times New Roman"/>
          <w:sz w:val="24"/>
          <w:szCs w:val="24"/>
        </w:rPr>
        <w:t xml:space="preserve">контактный телефон:(8212)20-62-83, </w:t>
      </w:r>
      <w:r w:rsidRPr="00134758">
        <w:rPr>
          <w:rFonts w:ascii="Times New Roman" w:hAnsi="Times New Roman" w:cs="Times New Roman"/>
          <w:sz w:val="24"/>
          <w:szCs w:val="24"/>
          <w:lang w:val="en-US"/>
        </w:rPr>
        <w:t>e</w:t>
      </w:r>
      <w:r w:rsidRPr="00134758">
        <w:rPr>
          <w:rFonts w:ascii="Times New Roman" w:hAnsi="Times New Roman" w:cs="Times New Roman"/>
          <w:sz w:val="24"/>
          <w:szCs w:val="24"/>
        </w:rPr>
        <w:t>.</w:t>
      </w:r>
      <w:r w:rsidRPr="00134758">
        <w:rPr>
          <w:rFonts w:ascii="Times New Roman" w:hAnsi="Times New Roman" w:cs="Times New Roman"/>
          <w:sz w:val="24"/>
          <w:szCs w:val="24"/>
          <w:lang w:val="en-US"/>
        </w:rPr>
        <w:t>mail</w:t>
      </w:r>
      <w:r w:rsidRPr="00134758">
        <w:rPr>
          <w:rFonts w:ascii="Times New Roman" w:hAnsi="Times New Roman" w:cs="Times New Roman"/>
          <w:sz w:val="24"/>
          <w:szCs w:val="24"/>
        </w:rPr>
        <w:t xml:space="preserve">: </w:t>
      </w:r>
      <w:hyperlink r:id="rId8" w:history="1">
        <w:r w:rsidR="00452BE2" w:rsidRPr="000D4D3F">
          <w:rPr>
            <w:rStyle w:val="af"/>
            <w:rFonts w:ascii="Times New Roman" w:hAnsi="Times New Roman" w:cs="Times New Roman"/>
            <w:sz w:val="24"/>
            <w:szCs w:val="24"/>
            <w:lang w:val="en-US"/>
          </w:rPr>
          <w:t>kadry</w:t>
        </w:r>
        <w:r w:rsidR="00452BE2" w:rsidRPr="000D4D3F">
          <w:rPr>
            <w:rStyle w:val="af"/>
            <w:rFonts w:ascii="Times New Roman" w:hAnsi="Times New Roman" w:cs="Times New Roman"/>
            <w:sz w:val="24"/>
            <w:szCs w:val="24"/>
          </w:rPr>
          <w:t>@</w:t>
        </w:r>
        <w:r w:rsidR="00452BE2" w:rsidRPr="000D4D3F">
          <w:rPr>
            <w:rStyle w:val="af"/>
            <w:rFonts w:ascii="Times New Roman" w:hAnsi="Times New Roman" w:cs="Times New Roman"/>
            <w:sz w:val="24"/>
            <w:szCs w:val="24"/>
            <w:lang w:val="en-US"/>
          </w:rPr>
          <w:t>pech</w:t>
        </w:r>
        <w:r w:rsidR="00452BE2" w:rsidRPr="000D4D3F">
          <w:rPr>
            <w:rStyle w:val="af"/>
            <w:rFonts w:ascii="Times New Roman" w:hAnsi="Times New Roman" w:cs="Times New Roman"/>
            <w:sz w:val="24"/>
            <w:szCs w:val="24"/>
          </w:rPr>
          <w:t>.</w:t>
        </w:r>
        <w:r w:rsidR="00452BE2" w:rsidRPr="000D4D3F">
          <w:rPr>
            <w:rStyle w:val="af"/>
            <w:rFonts w:ascii="Times New Roman" w:hAnsi="Times New Roman" w:cs="Times New Roman"/>
            <w:sz w:val="24"/>
            <w:szCs w:val="24"/>
            <w:lang w:val="en-US"/>
          </w:rPr>
          <w:t>gosnadzor</w:t>
        </w:r>
        <w:r w:rsidR="00452BE2" w:rsidRPr="000D4D3F">
          <w:rPr>
            <w:rStyle w:val="af"/>
            <w:rFonts w:ascii="Times New Roman" w:hAnsi="Times New Roman" w:cs="Times New Roman"/>
            <w:sz w:val="24"/>
            <w:szCs w:val="24"/>
          </w:rPr>
          <w:t>.</w:t>
        </w:r>
        <w:r w:rsidR="00452BE2" w:rsidRPr="000D4D3F">
          <w:rPr>
            <w:rStyle w:val="af"/>
            <w:rFonts w:ascii="Times New Roman" w:hAnsi="Times New Roman" w:cs="Times New Roman"/>
            <w:sz w:val="24"/>
            <w:szCs w:val="24"/>
            <w:lang w:val="en-US"/>
          </w:rPr>
          <w:t>ru</w:t>
        </w:r>
      </w:hyperlink>
      <w:r w:rsidR="00C866F4">
        <w:rPr>
          <w:rFonts w:ascii="Times New Roman" w:hAnsi="Times New Roman" w:cs="Times New Roman"/>
          <w:sz w:val="24"/>
          <w:szCs w:val="24"/>
        </w:rPr>
        <w:t xml:space="preserve">; </w:t>
      </w:r>
      <w:r w:rsidR="00452BE2">
        <w:rPr>
          <w:rFonts w:ascii="Times New Roman" w:hAnsi="Times New Roman" w:cs="Times New Roman"/>
          <w:sz w:val="24"/>
          <w:szCs w:val="24"/>
        </w:rPr>
        <w:t>169906 г. Воркута, ул. Мира, 3б</w:t>
      </w:r>
      <w:r w:rsidR="00452BE2" w:rsidRPr="007C7134">
        <w:rPr>
          <w:rFonts w:ascii="Times New Roman" w:hAnsi="Times New Roman" w:cs="Times New Roman"/>
          <w:sz w:val="24"/>
          <w:szCs w:val="24"/>
        </w:rPr>
        <w:t>,</w:t>
      </w:r>
      <w:r w:rsidR="00452BE2" w:rsidRPr="00452BE2">
        <w:rPr>
          <w:rFonts w:ascii="Times New Roman" w:hAnsi="Times New Roman" w:cs="Times New Roman"/>
          <w:sz w:val="24"/>
          <w:szCs w:val="24"/>
        </w:rPr>
        <w:t xml:space="preserve"> </w:t>
      </w:r>
      <w:r w:rsidR="00452BE2" w:rsidRPr="007C7134">
        <w:rPr>
          <w:rFonts w:ascii="Times New Roman" w:hAnsi="Times New Roman" w:cs="Times New Roman"/>
          <w:sz w:val="24"/>
          <w:szCs w:val="24"/>
        </w:rPr>
        <w:t>контактный телефон 8 (82151)</w:t>
      </w:r>
      <w:r w:rsidR="00452BE2" w:rsidRPr="007C7134">
        <w:rPr>
          <w:rFonts w:ascii="Times New Roman" w:hAnsi="Times New Roman" w:cs="Times New Roman"/>
          <w:b/>
          <w:sz w:val="24"/>
          <w:szCs w:val="24"/>
        </w:rPr>
        <w:t xml:space="preserve"> </w:t>
      </w:r>
      <w:r w:rsidR="00452BE2">
        <w:rPr>
          <w:rFonts w:ascii="Times New Roman" w:hAnsi="Times New Roman" w:cs="Times New Roman"/>
          <w:sz w:val="24"/>
          <w:szCs w:val="24"/>
        </w:rPr>
        <w:t xml:space="preserve">3-29-01, </w:t>
      </w:r>
      <w:r w:rsidR="00452BE2" w:rsidRPr="007C7134">
        <w:rPr>
          <w:rFonts w:ascii="Times New Roman" w:hAnsi="Times New Roman" w:cs="Times New Roman"/>
          <w:sz w:val="24"/>
          <w:szCs w:val="24"/>
        </w:rPr>
        <w:t>8 (8215) 7-06-81</w:t>
      </w:r>
    </w:p>
    <w:p w:rsidR="00DF4A61" w:rsidRPr="00134758" w:rsidRDefault="00DF4A61" w:rsidP="00346113">
      <w:pPr>
        <w:spacing w:after="0" w:line="240" w:lineRule="auto"/>
        <w:ind w:firstLine="708"/>
        <w:jc w:val="both"/>
        <w:rPr>
          <w:rFonts w:ascii="Times New Roman" w:hAnsi="Times New Roman" w:cs="Times New Roman"/>
          <w:sz w:val="24"/>
          <w:szCs w:val="24"/>
        </w:rPr>
      </w:pPr>
      <w:r w:rsidRPr="00134758">
        <w:rPr>
          <w:rFonts w:ascii="Times New Roman" w:hAnsi="Times New Roman" w:cs="Times New Roman"/>
          <w:sz w:val="24"/>
          <w:szCs w:val="24"/>
        </w:rPr>
        <w:t>Начало приёма документов для участия в конкурсе в 09 ч. 00 мин.</w:t>
      </w:r>
    </w:p>
    <w:p w:rsidR="00DF4A61" w:rsidRDefault="00CF52B7" w:rsidP="003461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21 марта</w:t>
      </w:r>
      <w:r w:rsidR="00CB6661">
        <w:rPr>
          <w:rFonts w:ascii="Times New Roman" w:hAnsi="Times New Roman" w:cs="Times New Roman"/>
          <w:sz w:val="24"/>
          <w:szCs w:val="24"/>
          <w:u w:val="single"/>
        </w:rPr>
        <w:t xml:space="preserve"> 2019</w:t>
      </w:r>
      <w:r w:rsidR="00DF4A61" w:rsidRPr="00134758">
        <w:rPr>
          <w:rFonts w:ascii="Times New Roman" w:hAnsi="Times New Roman" w:cs="Times New Roman"/>
          <w:sz w:val="24"/>
          <w:szCs w:val="24"/>
          <w:u w:val="single"/>
        </w:rPr>
        <w:t xml:space="preserve"> г</w:t>
      </w:r>
      <w:r w:rsidR="00596387">
        <w:rPr>
          <w:rFonts w:ascii="Times New Roman" w:hAnsi="Times New Roman" w:cs="Times New Roman"/>
          <w:sz w:val="24"/>
          <w:szCs w:val="24"/>
        </w:rPr>
        <w:t xml:space="preserve">., окончание – в 17 ч. 30 мин </w:t>
      </w:r>
      <w:r>
        <w:rPr>
          <w:rFonts w:ascii="Times New Roman" w:hAnsi="Times New Roman" w:cs="Times New Roman"/>
          <w:sz w:val="24"/>
          <w:szCs w:val="24"/>
          <w:u w:val="single"/>
        </w:rPr>
        <w:t>10 апреля</w:t>
      </w:r>
      <w:r w:rsidR="00AB6BFA">
        <w:rPr>
          <w:rFonts w:ascii="Times New Roman" w:hAnsi="Times New Roman" w:cs="Times New Roman"/>
          <w:sz w:val="24"/>
          <w:szCs w:val="24"/>
          <w:u w:val="single"/>
        </w:rPr>
        <w:t xml:space="preserve"> </w:t>
      </w:r>
      <w:r w:rsidR="00CB6661">
        <w:rPr>
          <w:rFonts w:ascii="Times New Roman" w:hAnsi="Times New Roman" w:cs="Times New Roman"/>
          <w:sz w:val="24"/>
          <w:szCs w:val="24"/>
          <w:u w:val="single"/>
        </w:rPr>
        <w:t>2019</w:t>
      </w:r>
      <w:r w:rsidR="00DF4A61" w:rsidRPr="00134758">
        <w:rPr>
          <w:rFonts w:ascii="Times New Roman" w:hAnsi="Times New Roman" w:cs="Times New Roman"/>
          <w:sz w:val="24"/>
          <w:szCs w:val="24"/>
          <w:u w:val="single"/>
        </w:rPr>
        <w:t xml:space="preserve"> г</w:t>
      </w:r>
      <w:r w:rsidR="00DF4A61" w:rsidRPr="00134758">
        <w:rPr>
          <w:rFonts w:ascii="Times New Roman" w:hAnsi="Times New Roman" w:cs="Times New Roman"/>
          <w:sz w:val="24"/>
          <w:szCs w:val="24"/>
        </w:rPr>
        <w:t>.</w:t>
      </w:r>
    </w:p>
    <w:p w:rsidR="00452BE2" w:rsidRPr="00134758" w:rsidRDefault="00452BE2" w:rsidP="00346113">
      <w:pPr>
        <w:spacing w:after="0" w:line="240" w:lineRule="auto"/>
        <w:ind w:firstLine="708"/>
        <w:jc w:val="both"/>
        <w:rPr>
          <w:rFonts w:ascii="Times New Roman" w:hAnsi="Times New Roman" w:cs="Times New Roman"/>
          <w:sz w:val="24"/>
          <w:szCs w:val="24"/>
        </w:rPr>
      </w:pPr>
      <w:r w:rsidRPr="000E3E9C">
        <w:rPr>
          <w:rFonts w:ascii="Times New Roman" w:eastAsiaTheme="minorEastAsia" w:hAnsi="Times New Roman" w:cs="Times New Roman"/>
          <w:color w:val="000001"/>
          <w:sz w:val="24"/>
          <w:szCs w:val="24"/>
          <w:lang w:eastAsia="ru-RU"/>
        </w:rPr>
        <w:t>Документы приним</w:t>
      </w:r>
      <w:r w:rsidR="00CF52B7">
        <w:rPr>
          <w:rFonts w:ascii="Times New Roman" w:eastAsiaTheme="minorEastAsia" w:hAnsi="Times New Roman" w:cs="Times New Roman"/>
          <w:color w:val="000001"/>
          <w:sz w:val="24"/>
          <w:szCs w:val="24"/>
          <w:lang w:eastAsia="ru-RU"/>
        </w:rPr>
        <w:t>аются ежедневно с 08.30 до 17.42</w:t>
      </w:r>
      <w:r w:rsidRPr="000E3E9C">
        <w:rPr>
          <w:rFonts w:ascii="Times New Roman" w:eastAsiaTheme="minorEastAsia" w:hAnsi="Times New Roman" w:cs="Times New Roman"/>
          <w:color w:val="000001"/>
          <w:sz w:val="24"/>
          <w:szCs w:val="24"/>
          <w:lang w:eastAsia="ru-RU"/>
        </w:rPr>
        <w:t>, , кроме выходных (суббота и воскресенье) и праздничных дней.</w:t>
      </w:r>
    </w:p>
    <w:p w:rsidR="00DF4A61" w:rsidRPr="00AB6BFA" w:rsidRDefault="00DF4A61" w:rsidP="00346113">
      <w:pPr>
        <w:spacing w:after="0" w:line="240" w:lineRule="auto"/>
        <w:jc w:val="both"/>
        <w:rPr>
          <w:rFonts w:ascii="Times New Roman" w:eastAsia="Times New Roman" w:hAnsi="Times New Roman" w:cs="Times New Roman"/>
          <w:sz w:val="24"/>
          <w:szCs w:val="24"/>
          <w:lang w:eastAsia="ru-RU"/>
        </w:rPr>
      </w:pPr>
      <w:r w:rsidRPr="00134758">
        <w:rPr>
          <w:rFonts w:ascii="Times New Roman" w:hAnsi="Times New Roman" w:cs="Times New Roman"/>
          <w:sz w:val="24"/>
          <w:szCs w:val="24"/>
        </w:rPr>
        <w:t xml:space="preserve"> </w:t>
      </w:r>
      <w:r w:rsidRPr="00134758">
        <w:rPr>
          <w:rFonts w:ascii="Times New Roman" w:hAnsi="Times New Roman" w:cs="Times New Roman"/>
          <w:sz w:val="24"/>
          <w:szCs w:val="24"/>
        </w:rPr>
        <w:tab/>
      </w:r>
      <w:r w:rsidRPr="00134758">
        <w:rPr>
          <w:rFonts w:ascii="Times New Roman" w:eastAsia="Times New Roman" w:hAnsi="Times New Roman" w:cs="Times New Roman"/>
          <w:sz w:val="24"/>
          <w:szCs w:val="24"/>
          <w:lang w:eastAsia="ru-RU"/>
        </w:rPr>
        <w:t>Предполагаемая дата прове</w:t>
      </w:r>
      <w:r w:rsidR="00346113" w:rsidRPr="00134758">
        <w:rPr>
          <w:rFonts w:ascii="Times New Roman" w:eastAsia="Times New Roman" w:hAnsi="Times New Roman" w:cs="Times New Roman"/>
          <w:sz w:val="24"/>
          <w:szCs w:val="24"/>
          <w:lang w:eastAsia="ru-RU"/>
        </w:rPr>
        <w:t>дения вто</w:t>
      </w:r>
      <w:r w:rsidR="00CF52B7">
        <w:rPr>
          <w:rFonts w:ascii="Times New Roman" w:eastAsia="Times New Roman" w:hAnsi="Times New Roman" w:cs="Times New Roman"/>
          <w:sz w:val="24"/>
          <w:szCs w:val="24"/>
          <w:lang w:eastAsia="ru-RU"/>
        </w:rPr>
        <w:t>рого этапа конкурса «07» мая</w:t>
      </w:r>
      <w:r w:rsidR="00AB6BFA">
        <w:rPr>
          <w:rFonts w:ascii="Times New Roman" w:eastAsia="Times New Roman" w:hAnsi="Times New Roman" w:cs="Times New Roman"/>
          <w:sz w:val="24"/>
          <w:szCs w:val="24"/>
          <w:lang w:eastAsia="ru-RU"/>
        </w:rPr>
        <w:t xml:space="preserve"> </w:t>
      </w:r>
      <w:r w:rsidR="00CB6661">
        <w:rPr>
          <w:rFonts w:ascii="Times New Roman" w:eastAsia="Times New Roman" w:hAnsi="Times New Roman" w:cs="Times New Roman"/>
          <w:sz w:val="24"/>
          <w:szCs w:val="24"/>
          <w:lang w:eastAsia="ru-RU"/>
        </w:rPr>
        <w:t>2019</w:t>
      </w:r>
      <w:r w:rsidRPr="00134758">
        <w:rPr>
          <w:rFonts w:ascii="Times New Roman" w:eastAsia="Times New Roman" w:hAnsi="Times New Roman" w:cs="Times New Roman"/>
          <w:sz w:val="24"/>
          <w:szCs w:val="24"/>
          <w:lang w:eastAsia="ru-RU"/>
        </w:rPr>
        <w:t xml:space="preserve"> г.</w:t>
      </w:r>
      <w:r w:rsidRPr="00134758">
        <w:rPr>
          <w:rFonts w:ascii="Times New Roman" w:hAnsi="Times New Roman" w:cs="Times New Roman"/>
          <w:sz w:val="24"/>
          <w:szCs w:val="24"/>
        </w:rPr>
        <w:t xml:space="preserve"> </w:t>
      </w:r>
    </w:p>
    <w:p w:rsidR="00DF4A61" w:rsidRPr="00596387" w:rsidRDefault="00DF4A61" w:rsidP="00346113">
      <w:pPr>
        <w:pStyle w:val="a3"/>
        <w:spacing w:before="0" w:beforeAutospacing="0" w:after="0" w:afterAutospacing="0"/>
        <w:ind w:firstLine="708"/>
        <w:jc w:val="both"/>
        <w:rPr>
          <w:b/>
        </w:rPr>
      </w:pPr>
      <w:r w:rsidRPr="00596387">
        <w:rPr>
          <w:b/>
        </w:rPr>
        <w:t>Для самостоятельной оценки своего профессионального уровня, вне рамок конкурса, претенденты на замещение вакантных должностей в Печорское управление Ростехнадзора, могут пройти предварительный квалификационный тест размещенный на официальном сайте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B11A4F" w:rsidRPr="00134758" w:rsidRDefault="00B11A4F" w:rsidP="00346113">
      <w:pPr>
        <w:pStyle w:val="a3"/>
        <w:spacing w:before="0" w:beforeAutospacing="0" w:after="0" w:afterAutospacing="0"/>
        <w:ind w:firstLine="709"/>
        <w:jc w:val="both"/>
      </w:pPr>
      <w:r w:rsidRPr="00134758">
        <w:t>Условия проведения конкурса:</w:t>
      </w:r>
    </w:p>
    <w:p w:rsidR="00B11A4F" w:rsidRPr="00134758" w:rsidRDefault="00B11A4F" w:rsidP="00346113">
      <w:pPr>
        <w:pStyle w:val="a3"/>
        <w:spacing w:before="0" w:beforeAutospacing="0" w:after="0" w:afterAutospacing="0"/>
        <w:ind w:firstLine="709"/>
        <w:jc w:val="both"/>
      </w:pPr>
      <w:r w:rsidRPr="00134758">
        <w:t>1. Конкурс на замещение вакантной должности федеральной государственной гражданской службы в Федеральной службе по экологическому, технологическому и атомному надзору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B11A4F" w:rsidRPr="00134758" w:rsidRDefault="00B11A4F" w:rsidP="00346113">
      <w:pPr>
        <w:pStyle w:val="a3"/>
        <w:spacing w:before="0" w:beforeAutospacing="0" w:after="0" w:afterAutospacing="0"/>
        <w:ind w:firstLine="709"/>
        <w:jc w:val="both"/>
      </w:pPr>
      <w:r w:rsidRPr="00134758">
        <w:t>2.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
    <w:p w:rsidR="00B11A4F" w:rsidRPr="00134758" w:rsidRDefault="00B11A4F" w:rsidP="00346113">
      <w:pPr>
        <w:pStyle w:val="a3"/>
        <w:spacing w:before="0" w:beforeAutospacing="0" w:after="0" w:afterAutospacing="0"/>
        <w:ind w:firstLine="709"/>
        <w:jc w:val="both"/>
      </w:pPr>
      <w:r w:rsidRPr="00134758">
        <w:t>3. 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B11A4F" w:rsidRPr="00134758" w:rsidRDefault="00B11A4F" w:rsidP="00346113">
      <w:pPr>
        <w:pStyle w:val="a3"/>
        <w:spacing w:before="0" w:beforeAutospacing="0" w:after="0" w:afterAutospacing="0"/>
        <w:ind w:firstLine="709"/>
        <w:jc w:val="both"/>
      </w:pPr>
      <w:r w:rsidRPr="00134758">
        <w:lastRenderedPageBreak/>
        <w:t>4. Конкурс проводится в два этапа. На первом этапе конкурсная комиссия Федеральной службы по экологическому, технологическому и атомному надзору оценивает представленные документы и решает вопрос о допуске претендентов к участию в конкурсе.</w:t>
      </w:r>
    </w:p>
    <w:p w:rsidR="00B11A4F" w:rsidRPr="00134758" w:rsidRDefault="00B11A4F" w:rsidP="00346113">
      <w:pPr>
        <w:pStyle w:val="a3"/>
        <w:spacing w:before="0" w:beforeAutospacing="0" w:after="0" w:afterAutospacing="0"/>
        <w:ind w:firstLine="709"/>
        <w:jc w:val="both"/>
      </w:pPr>
      <w:r w:rsidRPr="00134758">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B11A4F" w:rsidRPr="00134758" w:rsidRDefault="00B11A4F" w:rsidP="00346113">
      <w:pPr>
        <w:pStyle w:val="a3"/>
        <w:spacing w:before="0" w:beforeAutospacing="0" w:after="0" w:afterAutospacing="0"/>
        <w:ind w:firstLine="709"/>
        <w:jc w:val="both"/>
      </w:pPr>
      <w:r w:rsidRPr="00134758">
        <w:t>5.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B11A4F" w:rsidRPr="00134758" w:rsidRDefault="00B11A4F" w:rsidP="00346113">
      <w:pPr>
        <w:pStyle w:val="a3"/>
        <w:spacing w:before="0" w:beforeAutospacing="0" w:after="0" w:afterAutospacing="0"/>
        <w:ind w:firstLine="709"/>
        <w:jc w:val="both"/>
      </w:pPr>
      <w:r w:rsidRPr="00134758">
        <w:t xml:space="preserve">6. Сообщение о дате, месте и времени проведения второго этапа конкурса направляется гражданам (гражданским служащим), допущенным к участию в конкурсе, не позднее чем за </w:t>
      </w:r>
      <w:r w:rsidR="00346113" w:rsidRPr="00134758">
        <w:t xml:space="preserve">             </w:t>
      </w:r>
      <w:r w:rsidRPr="00134758">
        <w:t>15 дней до его начала.</w:t>
      </w:r>
    </w:p>
    <w:p w:rsidR="00B11A4F" w:rsidRPr="00134758" w:rsidRDefault="00B11A4F" w:rsidP="00346113">
      <w:pPr>
        <w:pStyle w:val="a3"/>
        <w:spacing w:before="0" w:beforeAutospacing="0" w:after="0" w:afterAutospacing="0"/>
        <w:ind w:firstLine="709"/>
        <w:jc w:val="both"/>
      </w:pPr>
      <w:r w:rsidRPr="00134758">
        <w:t>7. 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и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rsidR="00B11A4F" w:rsidRPr="00134758" w:rsidRDefault="00B11A4F" w:rsidP="00346113">
      <w:pPr>
        <w:pStyle w:val="a3"/>
        <w:spacing w:before="0" w:beforeAutospacing="0" w:after="0" w:afterAutospacing="0"/>
        <w:ind w:firstLine="708"/>
        <w:jc w:val="both"/>
      </w:pPr>
      <w:r w:rsidRPr="00134758">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B11A4F" w:rsidRPr="00134758" w:rsidRDefault="00B11A4F" w:rsidP="00346113">
      <w:pPr>
        <w:pStyle w:val="a3"/>
        <w:spacing w:before="0" w:beforeAutospacing="0" w:after="0" w:afterAutospacing="0"/>
        <w:ind w:firstLine="709"/>
        <w:jc w:val="both"/>
      </w:pPr>
      <w:r w:rsidRPr="00134758">
        <w:t>По результатам конкурса кандидаты, выдержавшие условия второго этапа конкурса, но не признанные победителями, могут быть по решению конкурсной комиссии рекомендованы к зач</w:t>
      </w:r>
      <w:r w:rsidR="00F65F6C" w:rsidRPr="00134758">
        <w:t>ислению в кадровый резерв Управления</w:t>
      </w:r>
      <w:r w:rsidRPr="00134758">
        <w:t>.</w:t>
      </w:r>
    </w:p>
    <w:p w:rsidR="00B11A4F" w:rsidRPr="00134758" w:rsidRDefault="00B11A4F" w:rsidP="00346113">
      <w:pPr>
        <w:pStyle w:val="a3"/>
        <w:spacing w:before="0" w:beforeAutospacing="0" w:after="0" w:afterAutospacing="0"/>
        <w:ind w:firstLine="709"/>
        <w:jc w:val="both"/>
      </w:pPr>
      <w:r w:rsidRPr="00134758">
        <w:t>Кандидатам, участвовавшим в конкурсе, сообщается о результатах конкурса в письменной форме в течение семи дней со дня его завершения.</w:t>
      </w:r>
    </w:p>
    <w:p w:rsidR="00B11A4F" w:rsidRPr="00134758" w:rsidRDefault="00B11A4F" w:rsidP="00346113">
      <w:pPr>
        <w:pStyle w:val="a3"/>
        <w:spacing w:before="0" w:beforeAutospacing="0" w:after="0" w:afterAutospacing="0"/>
        <w:ind w:firstLine="709"/>
        <w:jc w:val="both"/>
      </w:pPr>
      <w:r w:rsidRPr="00134758">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AD0F26" w:rsidRPr="00346113" w:rsidRDefault="00AD0F26" w:rsidP="00346113">
      <w:pPr>
        <w:spacing w:before="100" w:beforeAutospacing="1" w:after="100" w:afterAutospacing="1" w:line="240" w:lineRule="auto"/>
        <w:jc w:val="both"/>
        <w:rPr>
          <w:rFonts w:ascii="Times New Roman" w:hAnsi="Times New Roman" w:cs="Times New Roman"/>
          <w:color w:val="000000"/>
          <w:sz w:val="24"/>
          <w:szCs w:val="24"/>
        </w:rPr>
      </w:pPr>
    </w:p>
    <w:p w:rsidR="005F7E22" w:rsidRPr="00346113" w:rsidRDefault="005F7E22" w:rsidP="00346113">
      <w:pPr>
        <w:spacing w:line="240" w:lineRule="auto"/>
        <w:ind w:firstLine="708"/>
        <w:jc w:val="both"/>
        <w:rPr>
          <w:rFonts w:ascii="Times New Roman" w:hAnsi="Times New Roman" w:cs="Times New Roman"/>
          <w:sz w:val="24"/>
          <w:szCs w:val="24"/>
        </w:rPr>
      </w:pPr>
    </w:p>
    <w:sectPr w:rsidR="005F7E22" w:rsidRPr="00346113" w:rsidSect="00006215">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321" w:rsidRDefault="00D92321" w:rsidP="00223958">
      <w:pPr>
        <w:spacing w:after="0" w:line="240" w:lineRule="auto"/>
      </w:pPr>
      <w:r>
        <w:separator/>
      </w:r>
    </w:p>
  </w:endnote>
  <w:endnote w:type="continuationSeparator" w:id="0">
    <w:p w:rsidR="00D92321" w:rsidRDefault="00D92321"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321" w:rsidRDefault="00D92321" w:rsidP="00223958">
      <w:pPr>
        <w:spacing w:after="0" w:line="240" w:lineRule="auto"/>
      </w:pPr>
      <w:r>
        <w:separator/>
      </w:r>
    </w:p>
  </w:footnote>
  <w:footnote w:type="continuationSeparator" w:id="0">
    <w:p w:rsidR="00D92321" w:rsidRDefault="00D92321"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A593E"/>
    <w:multiLevelType w:val="hybridMultilevel"/>
    <w:tmpl w:val="CF96648E"/>
    <w:lvl w:ilvl="0" w:tplc="FB48A5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FD24D1A"/>
    <w:multiLevelType w:val="multilevel"/>
    <w:tmpl w:val="21E26800"/>
    <w:lvl w:ilvl="0">
      <w:start w:val="1"/>
      <w:numFmt w:val="bullet"/>
      <w:lvlText w:val="-"/>
      <w:lvlJc w:val="left"/>
      <w:pPr>
        <w:tabs>
          <w:tab w:val="num" w:pos="680"/>
        </w:tabs>
        <w:ind w:left="0" w:firstLine="680"/>
      </w:pPr>
      <w:rPr>
        <w:rFonts w:hint="default"/>
      </w:rPr>
    </w:lvl>
    <w:lvl w:ilvl="1">
      <w:start w:val="1"/>
      <w:numFmt w:val="decimal"/>
      <w:isLgl/>
      <w:lvlText w:val="%1.%2."/>
      <w:lvlJc w:val="left"/>
      <w:pPr>
        <w:tabs>
          <w:tab w:val="num" w:pos="567"/>
        </w:tabs>
        <w:ind w:left="0" w:firstLine="680"/>
      </w:pPr>
      <w:rPr>
        <w:rFonts w:hint="default"/>
      </w:rPr>
    </w:lvl>
    <w:lvl w:ilvl="2">
      <w:start w:val="1"/>
      <w:numFmt w:val="decimal"/>
      <w:lvlText w:val="%1.%2.%3."/>
      <w:lvlJc w:val="left"/>
      <w:pPr>
        <w:tabs>
          <w:tab w:val="num" w:pos="0"/>
        </w:tabs>
        <w:ind w:left="0" w:firstLine="680"/>
      </w:pPr>
      <w:rPr>
        <w:rFonts w:hint="default"/>
      </w:rPr>
    </w:lvl>
    <w:lvl w:ilvl="3">
      <w:start w:val="1"/>
      <w:numFmt w:val="decimal"/>
      <w:lvlText w:val="%1.%2.%3.%4"/>
      <w:lvlJc w:val="left"/>
      <w:pPr>
        <w:tabs>
          <w:tab w:val="num" w:pos="0"/>
        </w:tabs>
        <w:ind w:left="0" w:firstLine="6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3EA2F20"/>
    <w:multiLevelType w:val="hybridMultilevel"/>
    <w:tmpl w:val="59C67E4E"/>
    <w:lvl w:ilvl="0" w:tplc="FB48A5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06215"/>
    <w:rsid w:val="00020B61"/>
    <w:rsid w:val="00025C06"/>
    <w:rsid w:val="000372D9"/>
    <w:rsid w:val="00045259"/>
    <w:rsid w:val="000754B4"/>
    <w:rsid w:val="0007640E"/>
    <w:rsid w:val="000A3F88"/>
    <w:rsid w:val="000D66DE"/>
    <w:rsid w:val="000E3E9C"/>
    <w:rsid w:val="000F0385"/>
    <w:rsid w:val="000F34B3"/>
    <w:rsid w:val="00125975"/>
    <w:rsid w:val="00134758"/>
    <w:rsid w:val="00160B33"/>
    <w:rsid w:val="001713BE"/>
    <w:rsid w:val="00214921"/>
    <w:rsid w:val="00223958"/>
    <w:rsid w:val="00266873"/>
    <w:rsid w:val="00292AD3"/>
    <w:rsid w:val="002A481F"/>
    <w:rsid w:val="002A4DD9"/>
    <w:rsid w:val="002A7399"/>
    <w:rsid w:val="002B7F33"/>
    <w:rsid w:val="002F3BC9"/>
    <w:rsid w:val="00305C6E"/>
    <w:rsid w:val="0033156D"/>
    <w:rsid w:val="00332DF4"/>
    <w:rsid w:val="00344CB6"/>
    <w:rsid w:val="00345970"/>
    <w:rsid w:val="00346113"/>
    <w:rsid w:val="00350002"/>
    <w:rsid w:val="00392D72"/>
    <w:rsid w:val="0040309A"/>
    <w:rsid w:val="00405BAC"/>
    <w:rsid w:val="00416343"/>
    <w:rsid w:val="00431058"/>
    <w:rsid w:val="00442BAA"/>
    <w:rsid w:val="00452BE2"/>
    <w:rsid w:val="004575BC"/>
    <w:rsid w:val="00463FF9"/>
    <w:rsid w:val="004658A0"/>
    <w:rsid w:val="00484DF1"/>
    <w:rsid w:val="00522275"/>
    <w:rsid w:val="00522A55"/>
    <w:rsid w:val="005273D3"/>
    <w:rsid w:val="00537693"/>
    <w:rsid w:val="00551D63"/>
    <w:rsid w:val="00564E95"/>
    <w:rsid w:val="005654B9"/>
    <w:rsid w:val="00573ACA"/>
    <w:rsid w:val="00596387"/>
    <w:rsid w:val="005C5812"/>
    <w:rsid w:val="005E3A1B"/>
    <w:rsid w:val="005F7E22"/>
    <w:rsid w:val="006014D5"/>
    <w:rsid w:val="00627301"/>
    <w:rsid w:val="0064428B"/>
    <w:rsid w:val="00645FC0"/>
    <w:rsid w:val="00654EA9"/>
    <w:rsid w:val="00665FA3"/>
    <w:rsid w:val="00671A0A"/>
    <w:rsid w:val="00686ED3"/>
    <w:rsid w:val="0069242A"/>
    <w:rsid w:val="006C6968"/>
    <w:rsid w:val="00753DAF"/>
    <w:rsid w:val="0075577C"/>
    <w:rsid w:val="00765089"/>
    <w:rsid w:val="007775BB"/>
    <w:rsid w:val="007A2B1C"/>
    <w:rsid w:val="007A7FDB"/>
    <w:rsid w:val="007B50F1"/>
    <w:rsid w:val="007D1E50"/>
    <w:rsid w:val="007E465F"/>
    <w:rsid w:val="0082013D"/>
    <w:rsid w:val="008216B9"/>
    <w:rsid w:val="00844D9F"/>
    <w:rsid w:val="00853829"/>
    <w:rsid w:val="008A133E"/>
    <w:rsid w:val="008A213B"/>
    <w:rsid w:val="008C01AD"/>
    <w:rsid w:val="008D0A59"/>
    <w:rsid w:val="008E08C8"/>
    <w:rsid w:val="008F04E7"/>
    <w:rsid w:val="00915C19"/>
    <w:rsid w:val="00931010"/>
    <w:rsid w:val="009623FB"/>
    <w:rsid w:val="009670AD"/>
    <w:rsid w:val="009A2DE8"/>
    <w:rsid w:val="009B5E59"/>
    <w:rsid w:val="009E0083"/>
    <w:rsid w:val="009E317A"/>
    <w:rsid w:val="009F46F6"/>
    <w:rsid w:val="00A00A58"/>
    <w:rsid w:val="00A23A95"/>
    <w:rsid w:val="00A37C7F"/>
    <w:rsid w:val="00A66A0A"/>
    <w:rsid w:val="00AA372C"/>
    <w:rsid w:val="00AB0D0C"/>
    <w:rsid w:val="00AB6BFA"/>
    <w:rsid w:val="00AD05E9"/>
    <w:rsid w:val="00AD0F26"/>
    <w:rsid w:val="00B05363"/>
    <w:rsid w:val="00B11A4F"/>
    <w:rsid w:val="00B36FEF"/>
    <w:rsid w:val="00B53CDA"/>
    <w:rsid w:val="00B82644"/>
    <w:rsid w:val="00B958F7"/>
    <w:rsid w:val="00B95EC8"/>
    <w:rsid w:val="00BA0704"/>
    <w:rsid w:val="00BA343C"/>
    <w:rsid w:val="00BC22AB"/>
    <w:rsid w:val="00BC37E0"/>
    <w:rsid w:val="00BE1DE6"/>
    <w:rsid w:val="00BF2658"/>
    <w:rsid w:val="00C23E3D"/>
    <w:rsid w:val="00C34528"/>
    <w:rsid w:val="00C42777"/>
    <w:rsid w:val="00C62CA4"/>
    <w:rsid w:val="00C65ED8"/>
    <w:rsid w:val="00C82013"/>
    <w:rsid w:val="00C83640"/>
    <w:rsid w:val="00C8389C"/>
    <w:rsid w:val="00C866F4"/>
    <w:rsid w:val="00C90B27"/>
    <w:rsid w:val="00C94C56"/>
    <w:rsid w:val="00CA59A4"/>
    <w:rsid w:val="00CA61D4"/>
    <w:rsid w:val="00CA712F"/>
    <w:rsid w:val="00CB6661"/>
    <w:rsid w:val="00CC3CEF"/>
    <w:rsid w:val="00CC62CE"/>
    <w:rsid w:val="00CD26BC"/>
    <w:rsid w:val="00CE20F3"/>
    <w:rsid w:val="00CF52B7"/>
    <w:rsid w:val="00D161FD"/>
    <w:rsid w:val="00D202CA"/>
    <w:rsid w:val="00D37EBE"/>
    <w:rsid w:val="00D42A18"/>
    <w:rsid w:val="00D46372"/>
    <w:rsid w:val="00D91D7F"/>
    <w:rsid w:val="00D92321"/>
    <w:rsid w:val="00D92A5E"/>
    <w:rsid w:val="00D92C12"/>
    <w:rsid w:val="00DF3BE2"/>
    <w:rsid w:val="00DF4A61"/>
    <w:rsid w:val="00E05BE1"/>
    <w:rsid w:val="00E1194E"/>
    <w:rsid w:val="00E155BD"/>
    <w:rsid w:val="00E16BC9"/>
    <w:rsid w:val="00E24443"/>
    <w:rsid w:val="00E71DEA"/>
    <w:rsid w:val="00EA23E4"/>
    <w:rsid w:val="00EA4709"/>
    <w:rsid w:val="00ED4EB2"/>
    <w:rsid w:val="00EE24B0"/>
    <w:rsid w:val="00EE373D"/>
    <w:rsid w:val="00EF07F5"/>
    <w:rsid w:val="00F223F6"/>
    <w:rsid w:val="00F2264F"/>
    <w:rsid w:val="00F245B6"/>
    <w:rsid w:val="00F440F8"/>
    <w:rsid w:val="00F46E9A"/>
    <w:rsid w:val="00F625FB"/>
    <w:rsid w:val="00F65F6C"/>
    <w:rsid w:val="00F66756"/>
    <w:rsid w:val="00F96AA5"/>
    <w:rsid w:val="00FA052C"/>
    <w:rsid w:val="00FD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141FB-00EE-4F3B-8F29-1F664C38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character" w:styleId="af">
    <w:name w:val="Hyperlink"/>
    <w:basedOn w:val="a0"/>
    <w:uiPriority w:val="99"/>
    <w:unhideWhenUsed/>
    <w:rsid w:val="00B11A4F"/>
    <w:rPr>
      <w:color w:val="000000"/>
      <w:u w:val="single"/>
    </w:rPr>
  </w:style>
  <w:style w:type="character" w:customStyle="1" w:styleId="af0">
    <w:name w:val="Основной текст_"/>
    <w:link w:val="1"/>
    <w:rsid w:val="00463FF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0"/>
    <w:rsid w:val="00463FF9"/>
    <w:pPr>
      <w:widowControl w:val="0"/>
      <w:shd w:val="clear" w:color="auto" w:fill="FFFFFF"/>
      <w:spacing w:after="0" w:line="312" w:lineRule="exact"/>
      <w:ind w:hanging="540"/>
    </w:pPr>
    <w:rPr>
      <w:rFonts w:ascii="Times New Roman" w:eastAsia="Times New Roman" w:hAnsi="Times New Roman" w:cs="Times New Roman"/>
      <w:sz w:val="26"/>
      <w:szCs w:val="26"/>
    </w:rPr>
  </w:style>
  <w:style w:type="paragraph" w:customStyle="1" w:styleId="ConsPlusNormal">
    <w:name w:val="ConsPlusNormal"/>
    <w:rsid w:val="009A2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9A2D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372219575">
      <w:bodyDiv w:val="1"/>
      <w:marLeft w:val="0"/>
      <w:marRight w:val="0"/>
      <w:marTop w:val="0"/>
      <w:marBottom w:val="0"/>
      <w:divBdr>
        <w:top w:val="none" w:sz="0" w:space="0" w:color="auto"/>
        <w:left w:val="none" w:sz="0" w:space="0" w:color="auto"/>
        <w:bottom w:val="none" w:sz="0" w:space="0" w:color="auto"/>
        <w:right w:val="none" w:sz="0" w:space="0" w:color="auto"/>
      </w:divBdr>
      <w:divsChild>
        <w:div w:id="673261122">
          <w:marLeft w:val="0"/>
          <w:marRight w:val="0"/>
          <w:marTop w:val="0"/>
          <w:marBottom w:val="0"/>
          <w:divBdr>
            <w:top w:val="none" w:sz="0" w:space="0" w:color="auto"/>
            <w:left w:val="none" w:sz="0" w:space="0" w:color="auto"/>
            <w:bottom w:val="none" w:sz="0" w:space="0" w:color="auto"/>
            <w:right w:val="none" w:sz="0" w:space="0" w:color="auto"/>
          </w:divBdr>
          <w:divsChild>
            <w:div w:id="228225560">
              <w:marLeft w:val="0"/>
              <w:marRight w:val="0"/>
              <w:marTop w:val="0"/>
              <w:marBottom w:val="0"/>
              <w:divBdr>
                <w:top w:val="none" w:sz="0" w:space="0" w:color="auto"/>
                <w:left w:val="none" w:sz="0" w:space="0" w:color="auto"/>
                <w:bottom w:val="none" w:sz="0" w:space="0" w:color="auto"/>
                <w:right w:val="none" w:sz="0" w:space="0" w:color="auto"/>
              </w:divBdr>
              <w:divsChild>
                <w:div w:id="114564779">
                  <w:marLeft w:val="0"/>
                  <w:marRight w:val="0"/>
                  <w:marTop w:val="0"/>
                  <w:marBottom w:val="0"/>
                  <w:divBdr>
                    <w:top w:val="none" w:sz="0" w:space="0" w:color="auto"/>
                    <w:left w:val="none" w:sz="0" w:space="0" w:color="auto"/>
                    <w:bottom w:val="none" w:sz="0" w:space="0" w:color="auto"/>
                    <w:right w:val="none" w:sz="0" w:space="0" w:color="auto"/>
                  </w:divBdr>
                  <w:divsChild>
                    <w:div w:id="19027162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2373">
      <w:bodyDiv w:val="1"/>
      <w:marLeft w:val="0"/>
      <w:marRight w:val="0"/>
      <w:marTop w:val="0"/>
      <w:marBottom w:val="0"/>
      <w:divBdr>
        <w:top w:val="none" w:sz="0" w:space="0" w:color="auto"/>
        <w:left w:val="none" w:sz="0" w:space="0" w:color="auto"/>
        <w:bottom w:val="none" w:sz="0" w:space="0" w:color="auto"/>
        <w:right w:val="none" w:sz="0" w:space="0" w:color="auto"/>
      </w:divBdr>
      <w:divsChild>
        <w:div w:id="597373568">
          <w:marLeft w:val="0"/>
          <w:marRight w:val="0"/>
          <w:marTop w:val="0"/>
          <w:marBottom w:val="0"/>
          <w:divBdr>
            <w:top w:val="none" w:sz="0" w:space="0" w:color="auto"/>
            <w:left w:val="none" w:sz="0" w:space="0" w:color="auto"/>
            <w:bottom w:val="none" w:sz="0" w:space="0" w:color="auto"/>
            <w:right w:val="none" w:sz="0" w:space="0" w:color="auto"/>
          </w:divBdr>
          <w:divsChild>
            <w:div w:id="513955764">
              <w:marLeft w:val="0"/>
              <w:marRight w:val="0"/>
              <w:marTop w:val="0"/>
              <w:marBottom w:val="0"/>
              <w:divBdr>
                <w:top w:val="none" w:sz="0" w:space="0" w:color="auto"/>
                <w:left w:val="none" w:sz="0" w:space="0" w:color="auto"/>
                <w:bottom w:val="none" w:sz="0" w:space="0" w:color="auto"/>
                <w:right w:val="none" w:sz="0" w:space="0" w:color="auto"/>
              </w:divBdr>
              <w:divsChild>
                <w:div w:id="920526664">
                  <w:marLeft w:val="0"/>
                  <w:marRight w:val="0"/>
                  <w:marTop w:val="0"/>
                  <w:marBottom w:val="0"/>
                  <w:divBdr>
                    <w:top w:val="none" w:sz="0" w:space="0" w:color="auto"/>
                    <w:left w:val="none" w:sz="0" w:space="0" w:color="auto"/>
                    <w:bottom w:val="none" w:sz="0" w:space="0" w:color="auto"/>
                    <w:right w:val="none" w:sz="0" w:space="0" w:color="auto"/>
                  </w:divBdr>
                  <w:divsChild>
                    <w:div w:id="19499711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pech.gosnadzo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5D448-AE28-4D08-ACA8-A216712D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3629</Words>
  <Characters>20688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Моджук Павел Петрович</cp:lastModifiedBy>
  <cp:revision>6</cp:revision>
  <cp:lastPrinted>2018-07-16T13:37:00Z</cp:lastPrinted>
  <dcterms:created xsi:type="dcterms:W3CDTF">2019-03-20T07:51:00Z</dcterms:created>
  <dcterms:modified xsi:type="dcterms:W3CDTF">2019-03-22T05:45:00Z</dcterms:modified>
</cp:coreProperties>
</file>