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9" w:rsidRPr="00C03BC9" w:rsidRDefault="00C03BC9" w:rsidP="00C0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3B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03BC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C03BC9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C03BC9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вакантных должностей федеральной государственной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C03B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C03BC9">
              <w:rPr>
                <w:rFonts w:ascii="Times New Roman" w:hAnsi="Times New Roman" w:cs="Times New Roman"/>
                <w:sz w:val="24"/>
                <w:szCs w:val="24"/>
              </w:rPr>
              <w:t>экологическому</w:t>
            </w:r>
            <w:proofErr w:type="gramEnd"/>
            <w:r w:rsidRPr="00C03BC9">
              <w:rPr>
                <w:rFonts w:ascii="Times New Roman" w:hAnsi="Times New Roman" w:cs="Times New Roman"/>
                <w:sz w:val="24"/>
                <w:szCs w:val="24"/>
              </w:rPr>
              <w:t>, технологическому и атомному надзору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инспектор (1 вакансия)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C03BC9" w:rsidRPr="006C4870" w:rsidRDefault="00C03BC9" w:rsidP="006C4870">
            <w:pPr>
              <w:jc w:val="both"/>
              <w:rPr>
                <w:rFonts w:ascii="Calibri" w:eastAsia="Calibri" w:hAnsi="Calibri" w:cs="Times New Roman"/>
              </w:rPr>
            </w:pPr>
            <w:r w:rsidRPr="006C487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4870" w:rsidRPr="006C4870">
              <w:rPr>
                <w:rFonts w:ascii="Times New Roman" w:hAnsi="Times New Roman"/>
                <w:sz w:val="24"/>
                <w:szCs w:val="24"/>
              </w:rPr>
              <w:t xml:space="preserve">Контроль и надзор в сфере промышленной безопасности объектов нефтегазового комплекса </w:t>
            </w:r>
            <w:proofErr w:type="gramStart"/>
            <w:r w:rsidR="006C4870" w:rsidRPr="006C487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C4870" w:rsidRPr="006C4870">
              <w:rPr>
                <w:rFonts w:ascii="Times New Roman" w:hAnsi="Times New Roman"/>
                <w:sz w:val="24"/>
                <w:szCs w:val="24"/>
              </w:rPr>
              <w:t>надзор за объектами газораспределения и газопотребления)»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BC9" w:rsidRPr="00C03BC9" w:rsidTr="00B67C21">
        <w:trPr>
          <w:trHeight w:val="2208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«Химическая технология 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«Нефтегазовое дело», «Химические технологии», «Оборудование 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«Нефтегазовая техника и технология»,  «Теплогазоснабжение и вентиляция», «Безопасность технологических процессов и производств»,   «Разработка и эксплуатация нефтяных и газовых месторождений», «Бурение нефтяных и газовых скважин», «Оборудование и агрегаты</w:t>
            </w:r>
            <w:proofErr w:type="gram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нефтегазового производства», «Машины и оборудование нефтяных и газовых промыслов» «Оборудование 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«Проектирование, сооружение и эксплуатация 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«Химия», </w:t>
            </w:r>
            <w:r w:rsidRPr="00C03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«Морские нефтегазовые сооружения»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C03BC9" w:rsidRPr="00C03BC9" w:rsidTr="00B67C21">
        <w:trPr>
          <w:trHeight w:val="58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C03BC9" w:rsidRPr="00C03BC9" w:rsidRDefault="00C03BC9" w:rsidP="00C03BC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C03BC9" w:rsidRPr="00C03BC9" w:rsidRDefault="00C03BC9" w:rsidP="00C03BC9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C03BC9" w:rsidRPr="00C03BC9" w:rsidRDefault="00C03BC9" w:rsidP="00C03BC9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C03BC9" w:rsidRPr="00C03BC9" w:rsidRDefault="00C03BC9" w:rsidP="00C03BC9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-накопители, внешние жесткие диски), в особенности оборудованных приемопередающей аппаратурой (мобильные телефоны, планшеты,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модемы) к служебным средствам вычислительной техники (компьютерам).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C03BC9" w:rsidRPr="00C03BC9" w:rsidRDefault="00C03BC9" w:rsidP="00C03BC9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обязательных сведений о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используемых в целях учета и поиска документов в системах электронного документооборота.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C03BC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03BC9" w:rsidRPr="00C03BC9" w:rsidRDefault="00C03BC9" w:rsidP="00C03BC9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C03BC9" w:rsidRPr="00C03BC9" w:rsidRDefault="00C03BC9" w:rsidP="00C03BC9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C03BC9" w:rsidRPr="00C03BC9" w:rsidRDefault="00C03BC9" w:rsidP="00C03BC9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C03BC9" w:rsidRPr="00C03BC9" w:rsidRDefault="00C03BC9" w:rsidP="00C03BC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30.11.1994 № 51-ФЗ (часть 1 и 2);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 195-ФЗ;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машин и оборудования» (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010/2011), утвержденный решением Комиссии Таможенного союза от 18.10.2011 № 823;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18.10.2011 № 825;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032/2013), принятый Решением Совета Евразийской экономической комиссии от 09.10.2013 № 6;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21.12.94 № 69-ФЗ «О пожарной безопасности»; 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21.12.94 № 68-ФЗ «О защите населения и территорий от чрезвычайных ситуаций природного и техногенного характера»;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4 мая 2008 г. № 333 «О компетенции федеральных органов исполнительной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 от 25 декабря 2013 г. №  1244 «Об антитеррористической защищенности объектов (территорий)»;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Федерации от 15.09.2020 № 1437; 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лицензировании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 12.10.2020 № 1661;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лицензировании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по проведению экспертизы промышленной безопасности, утверждённое постановлением Правительства Российской Федерации от 16.09.2020 № 1477;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представления уведомлений о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начале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осуществления отдельных видов предпринимательской деятельности и учета указанных уведомлений, утверждённые постановлением Правительства Российской Федерации от 16.07.2009 № 584;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17.08.2020 № 1241;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утверждённые приказом Ростехнадзора от 30.11.2020 № 471;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11.12.2020 № 518;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проведения экспертизы промышленной безопасности», утверждённые приказом Ростехнадзора от 20.10.2020 № 420;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 «Правила безопасного ведения газоопасных, огневых и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ремонтных работ», утверждённые приказом Ростехнадзора от 11.12.2020 № 528;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аттестация в области промышленной безопасности, по вопросам безопасности гидротехнических сооружений, безопасности в сфере 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электроэнеретики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утверждённые постановлением Правительства Российской Федерации от 25.10.2020 № 1365;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утверждённые приказом Ростехнадзора от 15.07.2020 № 306;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Ростехнадзора от 15.12.2020 № 519;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оформления декларации промышленной безопасности опасных производственных объектов и </w:t>
            </w:r>
            <w:proofErr w:type="gram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proofErr w:type="gram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включаемых в нее сведений, утверждённый приказом Ростехнадзора от 16.10.2020 № 414;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утверждённые приказом Ростехнадзора от 15.12.2020 № 536;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Ростехнадзора от 15.12.2020 № 533;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объектах", утверждённые приказом Ростехнадзора от 11 декабря 2020 года N 519;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безопасности </w:t>
            </w:r>
            <w:proofErr w:type="spellStart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топлива", утверждённые приказом Ростехнадзора от 15 декабря 2020 года N 530;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для объектов, использующих сжиженные углеводородные газы", утверждённые приказом Ростехнадзора от 15 декабря 2020 года N 532;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сетей газораспределения и газопотребления", утверждённые приказом Ростехнадзора от 15 декабря 2020 года N 531;</w:t>
            </w:r>
          </w:p>
          <w:p w:rsidR="00C03BC9" w:rsidRPr="00C03BC9" w:rsidRDefault="00C03BC9" w:rsidP="00C03BC9">
            <w:pPr>
              <w:numPr>
                <w:ilvl w:val="0"/>
                <w:numId w:val="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о безопасности сетей газораспределения и газопотребления, утвержденный  постановлением Правительства РФ от 29 октября 2010 года  № 870.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Профессиональные умения: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 газораспределения и газопотребления.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Установление полноты и достоверности сведений при присвоении опасному производственному объекту газораспределения и газопотребления класса опасности. 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Организация и проведение работ по регистрации и лицензированию объектов  газораспределения и газопотребления.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Подготовка проектов приказов, распоряжений и уведомлений;                         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документов. </w:t>
            </w:r>
          </w:p>
          <w:p w:rsidR="00C03BC9" w:rsidRPr="00C03BC9" w:rsidRDefault="00C03BC9" w:rsidP="00C03BC9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C03BC9" w:rsidRPr="00C03BC9" w:rsidRDefault="00C03BC9" w:rsidP="00C03BC9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BC9" w:rsidRPr="00C03BC9" w:rsidRDefault="00C03BC9" w:rsidP="00C03BC9">
            <w:pPr>
              <w:tabs>
                <w:tab w:val="left" w:pos="855"/>
              </w:tabs>
              <w:spacing w:after="0" w:line="240" w:lineRule="auto"/>
              <w:ind w:left="31" w:firstLine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C03BC9" w:rsidRPr="00C03BC9" w:rsidRDefault="00C03BC9" w:rsidP="00C03BC9">
            <w:pPr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и признаки государства.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Понятие, цели, элементы государственного управления. 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Типы организационных структур. 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структуры, миссии, стратегии, целей организации. 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требования промышленной безопасности в отношении опасных производственных объектов газораспределения и газопотребления.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газораспределения и газопотребления.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Вопросы государственного контроля (надзора) за соблюдением требований промышленной безопасности в отношении опасных 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производственных объектов  газораспределения и газопотребления.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газораспределения и газопотребления.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газораспределения и газопотребления.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общегосударственной системы противодействия терроризму.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терроризму.</w:t>
            </w:r>
          </w:p>
          <w:p w:rsidR="00C03BC9" w:rsidRPr="00C03BC9" w:rsidRDefault="00C03BC9" w:rsidP="00C03BC9">
            <w:pPr>
              <w:numPr>
                <w:ilvl w:val="0"/>
                <w:numId w:val="4"/>
              </w:numPr>
              <w:ind w:left="5" w:firstLine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C03BC9" w:rsidRPr="00C03BC9" w:rsidRDefault="00C03BC9" w:rsidP="00C03BC9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документарных (камеральных) проверок (обследований).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выездных проверок.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0"/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5"/>
                <w:tab w:val="left" w:pos="430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лиц.</w:t>
            </w:r>
          </w:p>
          <w:p w:rsidR="00C03BC9" w:rsidRPr="00C03BC9" w:rsidRDefault="00C03BC9" w:rsidP="00C03BC9">
            <w:pPr>
              <w:numPr>
                <w:ilvl w:val="0"/>
                <w:numId w:val="6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знания: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C03BC9" w:rsidRPr="00C03BC9" w:rsidRDefault="00C03BC9" w:rsidP="00C03BC9">
            <w:pPr>
              <w:numPr>
                <w:ilvl w:val="0"/>
                <w:numId w:val="5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C03BC9" w:rsidRPr="00C03BC9" w:rsidRDefault="00C03BC9" w:rsidP="00C03BC9">
            <w:pPr>
              <w:widowControl w:val="0"/>
              <w:tabs>
                <w:tab w:val="left" w:pos="1136"/>
              </w:tabs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C03BC9" w:rsidRPr="00C03BC9" w:rsidTr="00B67C21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</w:t>
            </w:r>
            <w:hyperlink r:id="rId8" w:history="1">
              <w:r w:rsidRPr="00C03B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статьей 15</w:t>
              </w:r>
            </w:hyperlink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03BC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 Федерации"  (далее - Федеральный закон № 79-ФЗ):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</w:t>
            </w:r>
            <w:hyperlink r:id="rId9" w:history="1">
              <w:r w:rsidRPr="00C03B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Конституцию</w:t>
              </w:r>
            </w:hyperlink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должностные обязанности в соответствии с должностным регламентом;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при исполнении должностных обязанностей права и законные интересы граждан и организаций;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служебный распорядок территориального органа Ростехнадзора;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уровень квалификации, необходимый для надлежащего исполнения должностных обязанностей;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беречь государственное имущество, в том числе предоставленное ему для исполнения должностных обязанностей;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представлять в установленном порядке предусмотренные федеральным законом сведения о себе и членах своей семьи;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0" w:history="1">
              <w:r w:rsidRPr="00C03B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законом</w:t>
              </w:r>
            </w:hyperlink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общие принципы служебного поведения государственных гражданских служащих, утвержденные </w:t>
            </w:r>
            <w:hyperlink r:id="rId11" w:history="1">
              <w:r w:rsidRPr="00C03B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Указом</w:t>
              </w:r>
            </w:hyperlink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03BC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"Об утверждении общих принципов служебного поведения государственных служащих" (далее – Указ Президента № 885).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рассматривать устные или письменные обращения граждан и юридических лиц в соответствии с компетенцией отдела; 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надзор за соблюдением условий действия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рассматривать в установленном порядке лицензионные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осуществлять работу по техническому расследованию аварий и 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несчастных случаев;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анализ достаточности принимаемых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соблюдением поднадзорными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   надзор    за   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проводить проверки состояния промышленной безопасности на поднадзорных предприятиях, объектах и в организациях;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участвовать в пределах своей компетенции и полномочий в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предупреждении, выявлении и пресечении террористической деятельности;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C03BC9" w:rsidRPr="00C03BC9" w:rsidRDefault="00C03BC9" w:rsidP="00C03BC9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законодательством Российской Федерации.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C03BC9" w:rsidRPr="00C03BC9" w:rsidRDefault="00C03BC9" w:rsidP="00C03BC9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C03BC9" w:rsidRPr="00C03BC9" w:rsidRDefault="00C03BC9" w:rsidP="00C03BC9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C03BC9" w:rsidRPr="00C03BC9" w:rsidRDefault="00C03BC9" w:rsidP="00C03BC9">
            <w:pPr>
              <w:framePr w:w="4097" w:h="869" w:hSpace="141" w:wrap="auto" w:vAnchor="text" w:hAnchor="page" w:x="6521" w:y="11"/>
              <w:numPr>
                <w:ilvl w:val="0"/>
                <w:numId w:val="2"/>
              </w:numPr>
              <w:tabs>
                <w:tab w:val="left" w:pos="713"/>
              </w:tabs>
              <w:spacing w:after="0" w:line="240" w:lineRule="auto"/>
              <w:ind w:left="5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C03BC9" w:rsidRPr="00C03BC9" w:rsidRDefault="00C03BC9" w:rsidP="00C03BC9">
            <w:pPr>
              <w:framePr w:w="4097" w:h="869" w:hSpace="141" w:wrap="auto" w:vAnchor="text" w:hAnchor="page" w:x="6521" w:y="11"/>
              <w:numPr>
                <w:ilvl w:val="0"/>
                <w:numId w:val="2"/>
              </w:numPr>
              <w:tabs>
                <w:tab w:val="left" w:pos="713"/>
              </w:tabs>
              <w:spacing w:after="0" w:line="240" w:lineRule="auto"/>
              <w:ind w:left="5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пользоваться в установленном порядке информационными базами данных;</w:t>
            </w:r>
          </w:p>
          <w:p w:rsidR="00C03BC9" w:rsidRPr="00C03BC9" w:rsidRDefault="00C03BC9" w:rsidP="00C03BC9">
            <w:pPr>
              <w:framePr w:w="4097" w:h="869" w:hSpace="141" w:wrap="auto" w:vAnchor="text" w:hAnchor="page" w:x="6521" w:y="11"/>
              <w:numPr>
                <w:ilvl w:val="0"/>
                <w:numId w:val="2"/>
              </w:numPr>
              <w:tabs>
                <w:tab w:val="left" w:pos="567"/>
                <w:tab w:val="left" w:pos="713"/>
              </w:tabs>
              <w:spacing w:after="0" w:line="240" w:lineRule="auto"/>
              <w:ind w:left="5"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Ответственность за неисполнение 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Гражданский служащий 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за неисполнение или ненадлежащее исполнение возложенных на него обязанностей;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B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C03BC9" w:rsidRPr="00C03BC9" w:rsidTr="00B67C21">
        <w:trPr>
          <w:trHeight w:val="3533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ind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качеству выполненной работы:</w:t>
            </w:r>
          </w:p>
          <w:p w:rsidR="00C03BC9" w:rsidRPr="00C03BC9" w:rsidRDefault="00C03BC9" w:rsidP="00C03BC9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C03BC9" w:rsidRPr="00C03BC9" w:rsidRDefault="00C03BC9" w:rsidP="00C03BC9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количеству возвратов на доработку ранее подготовленных документов;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количеству повторных обращений по рассматриваемым вопросам;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наличию у гражданского служащего поощрений за безупречную и эффективную службу;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оценке профессиональных, организаторских и личностных качеств,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своевременности и оперативности выполнения поручений, 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способности четко организовывать,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C03BC9" w:rsidRPr="00C03BC9" w:rsidRDefault="00C03BC9" w:rsidP="00C03BC9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осознанию ответственности за последствия своих действий, принимаемых решений;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C03BC9" w:rsidRPr="00C03BC9" w:rsidRDefault="00C03BC9" w:rsidP="00C03BC9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C03BC9" w:rsidRPr="00C03BC9" w:rsidRDefault="00C03BC9" w:rsidP="00C03BC9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C03BC9" w:rsidRPr="00C03BC9" w:rsidRDefault="00C03BC9" w:rsidP="00C03BC9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C03BC9" w:rsidRPr="00C03BC9" w:rsidRDefault="00C03BC9" w:rsidP="00C03BC9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D13F20" w:rsidP="007B7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7E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1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2021 г. – 1</w:t>
            </w:r>
            <w:r w:rsidR="007B7E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D1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2021 года (включительно)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Советская, д. 67, Печорское управление Федеральной службы </w:t>
            </w:r>
            <w:r w:rsidRPr="00C03BC9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 обращаться в кабинет 304.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документов: с понедельника по четверг – 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 ч.30 мин. до 12 ч. 30 мин. и с 13 ч. 30 мин. до 17 ч. 30 мин.; 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пятницу с 8 ч.30 мин. до 12 ч. 30 мин. 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Федерации, изъявивший желание участвовать </w:t>
            </w:r>
            <w:r w:rsidRPr="00C0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конкурсе, представляет в Печорское управление Ростехнадзора: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C0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C03BC9" w:rsidRPr="00C03BC9" w:rsidRDefault="00C03BC9" w:rsidP="00C03BC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3BC9" w:rsidRPr="00C03BC9" w:rsidRDefault="00C03BC9" w:rsidP="00C03BC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C03BC9" w:rsidRPr="00C03BC9" w:rsidRDefault="00C03BC9" w:rsidP="00C03BC9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</w:t>
            </w: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C03BC9" w:rsidRPr="00C03BC9" w:rsidRDefault="006C4870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3BC9"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согласия на обработку персональных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C03BC9" w:rsidRPr="00C03BC9" w:rsidRDefault="00C03BC9" w:rsidP="00C03BC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C03BC9" w:rsidRPr="00C03BC9" w:rsidRDefault="00C03BC9" w:rsidP="00C03BC9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D13F20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Саух Светлана Петровна</w:t>
            </w:r>
            <w:r w:rsidRPr="007C42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ведущий специалист-эксперт</w:t>
            </w:r>
            <w:r w:rsidRPr="007C42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C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Советская, д. 67, Печорское управление Федеральной службы </w:t>
            </w:r>
            <w:r w:rsidRPr="00C03BC9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 обращаться в кабинет 304.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20-62-85, 20-62-83</w:t>
            </w:r>
          </w:p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2" w:history="1">
              <w:r w:rsidRPr="00C03B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http://pech.gosnadzor.ru/</w:t>
            </w:r>
          </w:p>
        </w:tc>
      </w:tr>
      <w:tr w:rsidR="00C03BC9" w:rsidRPr="00C03BC9" w:rsidTr="00B67C2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C03BC9" w:rsidRPr="00C03BC9" w:rsidRDefault="00C03BC9" w:rsidP="00C03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документы,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 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C03BC9" w:rsidRPr="00C03BC9" w:rsidRDefault="00C03BC9" w:rsidP="00C03BC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Печорского управления Ростехнадзора.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C03BC9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 (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</w:t>
            </w:r>
            <w:r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>, собеседование.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D13F20" w:rsidRPr="007C423E" w:rsidRDefault="00D13F20" w:rsidP="00D1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C03BC9" w:rsidRPr="00C03BC9" w:rsidRDefault="00D13F20" w:rsidP="007B7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в период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7E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</w:t>
            </w:r>
            <w:r w:rsidR="007B7E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 </w:t>
            </w:r>
            <w:r w:rsidR="00C03BC9" w:rsidRPr="00C0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 </w:t>
            </w:r>
            <w:r w:rsidR="00C03BC9" w:rsidRPr="00C0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C03BC9" w:rsidRPr="00C03BC9" w:rsidTr="00B67C21">
        <w:trPr>
          <w:trHeight w:val="397"/>
        </w:trPr>
        <w:tc>
          <w:tcPr>
            <w:tcW w:w="2410" w:type="dxa"/>
            <w:shd w:val="clear" w:color="auto" w:fill="auto"/>
          </w:tcPr>
          <w:p w:rsidR="00C03BC9" w:rsidRPr="00C03BC9" w:rsidRDefault="00C03BC9" w:rsidP="00C03BC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C03BC9" w:rsidRPr="00C03BC9" w:rsidRDefault="006C4870" w:rsidP="00C0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– Самооценка - Т</w:t>
            </w:r>
            <w:r w:rsidRPr="007C423E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 на официальном сайте единой системы https://gossluzhba.gov.ru).</w:t>
            </w:r>
          </w:p>
        </w:tc>
      </w:tr>
    </w:tbl>
    <w:p w:rsidR="00C03BC9" w:rsidRPr="00C03BC9" w:rsidRDefault="00C03BC9" w:rsidP="00C03B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03BC9" w:rsidRPr="00C03BC9" w:rsidRDefault="00C03BC9" w:rsidP="00C03BC9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p w:rsidR="00981FFF" w:rsidRDefault="00981FFF"/>
    <w:sectPr w:rsidR="00981FFF" w:rsidSect="000A4BC2">
      <w:headerReference w:type="default" r:id="rId13"/>
      <w:footerReference w:type="default" r:id="rId14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9" w:rsidRDefault="00A30CA9">
      <w:pPr>
        <w:spacing w:after="0" w:line="240" w:lineRule="auto"/>
      </w:pPr>
      <w:r>
        <w:separator/>
      </w:r>
    </w:p>
  </w:endnote>
  <w:endnote w:type="continuationSeparator" w:id="0">
    <w:p w:rsidR="00A30CA9" w:rsidRDefault="00A3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A30CA9">
    <w:pPr>
      <w:pStyle w:val="a5"/>
      <w:jc w:val="right"/>
    </w:pPr>
  </w:p>
  <w:p w:rsidR="004340A7" w:rsidRDefault="00A30C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9" w:rsidRDefault="00A30CA9">
      <w:pPr>
        <w:spacing w:after="0" w:line="240" w:lineRule="auto"/>
      </w:pPr>
      <w:r>
        <w:separator/>
      </w:r>
    </w:p>
  </w:footnote>
  <w:footnote w:type="continuationSeparator" w:id="0">
    <w:p w:rsidR="00A30CA9" w:rsidRDefault="00A3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C03B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EC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A30C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308A"/>
    <w:multiLevelType w:val="hybridMultilevel"/>
    <w:tmpl w:val="1D60437C"/>
    <w:lvl w:ilvl="0" w:tplc="37DAFA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C"/>
    <w:rsid w:val="00056D32"/>
    <w:rsid w:val="00520301"/>
    <w:rsid w:val="00664F5C"/>
    <w:rsid w:val="006C4870"/>
    <w:rsid w:val="007B7EC0"/>
    <w:rsid w:val="00981FFF"/>
    <w:rsid w:val="00A30CA9"/>
    <w:rsid w:val="00C03BC9"/>
    <w:rsid w:val="00D1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BC9"/>
  </w:style>
  <w:style w:type="paragraph" w:styleId="a5">
    <w:name w:val="footer"/>
    <w:basedOn w:val="a"/>
    <w:link w:val="a6"/>
    <w:uiPriority w:val="99"/>
    <w:unhideWhenUsed/>
    <w:rsid w:val="00C0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BC9"/>
  </w:style>
  <w:style w:type="paragraph" w:styleId="a7">
    <w:name w:val="List Paragraph"/>
    <w:basedOn w:val="a"/>
    <w:uiPriority w:val="34"/>
    <w:qFormat/>
    <w:rsid w:val="006C487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BC9"/>
  </w:style>
  <w:style w:type="paragraph" w:styleId="a5">
    <w:name w:val="footer"/>
    <w:basedOn w:val="a"/>
    <w:link w:val="a6"/>
    <w:uiPriority w:val="99"/>
    <w:unhideWhenUsed/>
    <w:rsid w:val="00C0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BC9"/>
  </w:style>
  <w:style w:type="paragraph" w:styleId="a7">
    <w:name w:val="List Paragraph"/>
    <w:basedOn w:val="a"/>
    <w:uiPriority w:val="34"/>
    <w:qFormat/>
    <w:rsid w:val="006C487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5C80F075AEEE4B9002565174E2AD8522E267746540D081E3F9DD89D27052A4090E0A8E5DF5952J5N3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dry@pech.gosnadz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B5C80F075AEEE4B9002565174E2AD85B2521774C565002166691DAJ9N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B5C80F075AEEE4B9002565174E2AD8522E267746540D081E3F9DD89DJ2N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B5C80F075AEEE4B9002565174E2AD8512423724E0B5A0A4F6A93JDND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5779</Words>
  <Characters>32944</Characters>
  <Application>Microsoft Office Word</Application>
  <DocSecurity>0</DocSecurity>
  <Lines>274</Lines>
  <Paragraphs>77</Paragraphs>
  <ScaleCrop>false</ScaleCrop>
  <Company>Печорское управление Ростехнадзора</Company>
  <LinksUpToDate>false</LinksUpToDate>
  <CharactersWithSpaces>38646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5</cp:revision>
  <dcterms:created xsi:type="dcterms:W3CDTF">2021-04-21T06:49:00Z</dcterms:created>
  <dcterms:modified xsi:type="dcterms:W3CDTF">2021-04-22T11:01:00Z</dcterms:modified>
</cp:coreProperties>
</file>