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E74" w:rsidRPr="00941E74" w:rsidRDefault="00941E74" w:rsidP="008566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41E7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Объявление </w:t>
      </w:r>
      <w:r w:rsidR="00856680" w:rsidRPr="00C83640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56680">
        <w:rPr>
          <w:rFonts w:ascii="Times New Roman" w:hAnsi="Times New Roman" w:cs="Times New Roman"/>
          <w:b/>
          <w:sz w:val="28"/>
          <w:szCs w:val="28"/>
        </w:rPr>
        <w:t>конкурса на замещение вакантн</w:t>
      </w:r>
      <w:r w:rsidR="00DC1372">
        <w:rPr>
          <w:rFonts w:ascii="Times New Roman" w:hAnsi="Times New Roman" w:cs="Times New Roman"/>
          <w:b/>
          <w:sz w:val="28"/>
          <w:szCs w:val="28"/>
        </w:rPr>
        <w:t>ых</w:t>
      </w:r>
      <w:r w:rsidR="00856680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DC1372">
        <w:rPr>
          <w:rFonts w:ascii="Times New Roman" w:hAnsi="Times New Roman" w:cs="Times New Roman"/>
          <w:b/>
          <w:sz w:val="28"/>
          <w:szCs w:val="28"/>
        </w:rPr>
        <w:t>ей</w:t>
      </w:r>
      <w:r w:rsidR="00856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680" w:rsidRPr="00C83640">
        <w:rPr>
          <w:rFonts w:ascii="Times New Roman" w:hAnsi="Times New Roman" w:cs="Times New Roman"/>
          <w:b/>
          <w:sz w:val="28"/>
          <w:szCs w:val="28"/>
        </w:rPr>
        <w:t>федеральной гос</w:t>
      </w:r>
      <w:r w:rsidR="00856680">
        <w:rPr>
          <w:rFonts w:ascii="Times New Roman" w:hAnsi="Times New Roman" w:cs="Times New Roman"/>
          <w:b/>
          <w:sz w:val="28"/>
          <w:szCs w:val="28"/>
        </w:rPr>
        <w:t>ударственной гражданской службы  Российской Федерации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2"/>
      </w:tblGrid>
      <w:tr w:rsidR="00941E74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941E74" w:rsidRPr="00884A6D" w:rsidRDefault="00941E74" w:rsidP="00884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941E74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941E74" w:rsidRPr="00884A6D" w:rsidRDefault="00941E74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государственного органа</w:t>
            </w:r>
          </w:p>
        </w:tc>
        <w:tc>
          <w:tcPr>
            <w:tcW w:w="7512" w:type="dxa"/>
            <w:shd w:val="clear" w:color="auto" w:fill="auto"/>
          </w:tcPr>
          <w:p w:rsidR="00941E74" w:rsidRPr="001E72F5" w:rsidRDefault="00856680" w:rsidP="000428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Печорское управление Федеральной службы </w:t>
            </w: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и атомному надзору</w:t>
            </w:r>
          </w:p>
        </w:tc>
      </w:tr>
      <w:tr w:rsidR="00941E74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941E74" w:rsidRPr="00884A6D" w:rsidRDefault="00941E74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7512" w:type="dxa"/>
            <w:shd w:val="clear" w:color="auto" w:fill="auto"/>
          </w:tcPr>
          <w:p w:rsidR="00941E74" w:rsidRPr="001E72F5" w:rsidRDefault="00AF21A3" w:rsidP="008534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56680" w:rsidRPr="001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осударственный инспектор </w:t>
            </w:r>
            <w:r w:rsidR="00DC137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C13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ваканси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="00DC137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E373C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512" w:type="dxa"/>
            <w:shd w:val="clear" w:color="auto" w:fill="auto"/>
          </w:tcPr>
          <w:p w:rsidR="002C1DFA" w:rsidRPr="00DC1372" w:rsidRDefault="00C901CE" w:rsidP="008534E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3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рьян</w:t>
            </w:r>
            <w:proofErr w:type="spellEnd"/>
            <w:r w:rsidR="0063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="0063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Марский</w:t>
            </w:r>
            <w:proofErr w:type="spellEnd"/>
            <w:r w:rsidR="00630C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территориальный от</w:t>
            </w:r>
            <w:r w:rsidR="004D2E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Группа должности</w:t>
            </w:r>
          </w:p>
        </w:tc>
        <w:tc>
          <w:tcPr>
            <w:tcW w:w="7512" w:type="dxa"/>
            <w:shd w:val="clear" w:color="auto" w:fill="auto"/>
          </w:tcPr>
          <w:p w:rsidR="002C1DFA" w:rsidRPr="001E72F5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должности</w:t>
            </w:r>
          </w:p>
        </w:tc>
        <w:tc>
          <w:tcPr>
            <w:tcW w:w="7512" w:type="dxa"/>
            <w:shd w:val="clear" w:color="auto" w:fill="auto"/>
          </w:tcPr>
          <w:p w:rsidR="002C1DFA" w:rsidRPr="001E72F5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72F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Область профессиональной служебной деятельности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196565" w:rsidP="00DD1B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«Регулирование </w:t>
            </w:r>
            <w:r w:rsidR="00DD1B86">
              <w:rPr>
                <w:rFonts w:ascii="Times New Roman" w:eastAsia="Calibri" w:hAnsi="Times New Roman" w:cs="Times New Roman"/>
                <w:sz w:val="24"/>
                <w:szCs w:val="24"/>
              </w:rPr>
              <w:t>в сфере промышленной безопасности</w:t>
            </w:r>
            <w:r w:rsidRPr="0019656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Расположение рабочего места 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2D05A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r w:rsidR="002D05A7">
              <w:rPr>
                <w:rFonts w:ascii="Times New Roman" w:eastAsia="Calibri" w:hAnsi="Times New Roman" w:cs="Times New Roman"/>
                <w:sz w:val="24"/>
                <w:szCs w:val="24"/>
              </w:rPr>
              <w:t>Нарьян-Мар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Командировки</w:t>
            </w:r>
            <w:r w:rsidRPr="00884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 / нет)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4B7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Служебное (рабочее) время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AF3C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работы: </w:t>
            </w:r>
          </w:p>
          <w:p w:rsidR="002C1DFA" w:rsidRPr="005361B2" w:rsidRDefault="002C1DFA" w:rsidP="00AE3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пн.- чт. с 8.30 до 17.30 (женщины), с 8.30 до 17.30  (мужчины), </w:t>
            </w:r>
          </w:p>
          <w:p w:rsidR="002C1DFA" w:rsidRPr="005361B2" w:rsidRDefault="002C1DFA" w:rsidP="00EE61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с 8.30 до 12.30 (женщины), с 8.30 до 17.30 (мужчины), 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Нормированность</w:t>
            </w:r>
            <w:proofErr w:type="spellEnd"/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рабочего дня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Ненормированный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Тип служебного контракта 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Дополнительная информация о должности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DFA" w:rsidRPr="005361B2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1DFA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2C1DFA" w:rsidRPr="005361B2" w:rsidRDefault="002C1DFA" w:rsidP="00884A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A05C2A" w:rsidRDefault="002C1DFA" w:rsidP="00A05C2A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Требования к должности – уровень профессионального образования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A05C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образование – не ниже уровня </w:t>
            </w:r>
            <w:proofErr w:type="spellStart"/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1DFA" w:rsidRPr="00941E74" w:rsidTr="007D5C87">
        <w:trPr>
          <w:trHeight w:val="2208"/>
        </w:trPr>
        <w:tc>
          <w:tcPr>
            <w:tcW w:w="2410" w:type="dxa"/>
            <w:shd w:val="clear" w:color="auto" w:fill="auto"/>
          </w:tcPr>
          <w:p w:rsidR="002C1DFA" w:rsidRPr="00A05C2A" w:rsidRDefault="002C1DFA" w:rsidP="00A05C2A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Специальность, направление подготовки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DD1B86" w:rsidP="003A09A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Государственное и муниципальное управление», «Юриспруденция», «Менеджмент», «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безопасность», «Экология и природопользование», «Химическая технология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энергонасыщенных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материалов и изделий», «Прикладная геология, горное дело, нефтегазовое дело и геодезия», «Нефтегазовое дело», «Химические технологии», «Оборудование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», «Нефтегазовая техника и технология», «Теплогазоснабжение и вентиляция», «Безопасность технологических процессов и производств», «Разработка и эксплуатация нефтяных и газовых месторождений», «Бурение нефтяных и газовых скважин», «Оборудование и агрегаты нефтегазового производства</w:t>
            </w:r>
            <w:proofErr w:type="gram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«Машины и оборудование нефтяных и газовых промыслов» «Оборудование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нефтегазопереработки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«Проектирование, сооружение и эксплуатация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газонефтепроводов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газонефтехранилищ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», «Химия»</w:t>
            </w:r>
            <w:r w:rsidRPr="00DD1B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D2E7F" w:rsidRPr="004D2E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или иное направление подготовки (специальность), для которого законодательством об образовании Российской Федерации установлено соответствие указанным </w:t>
            </w:r>
            <w:r w:rsidR="004D2E7F" w:rsidRPr="004D2E7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направлениям подготовки (специальностям), содержащееся в предыдущих перечнях профессий, специальностей и направлений подготовки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884A6D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Стаж государственной гражданской службы и работы по специальности, направлению подготовки</w:t>
            </w:r>
          </w:p>
        </w:tc>
        <w:tc>
          <w:tcPr>
            <w:tcW w:w="7512" w:type="dxa"/>
            <w:shd w:val="clear" w:color="auto" w:fill="auto"/>
          </w:tcPr>
          <w:p w:rsidR="002C1DFA" w:rsidRPr="005361B2" w:rsidRDefault="002C1DFA" w:rsidP="00884A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1B2">
              <w:rPr>
                <w:rFonts w:ascii="Times New Roman" w:eastAsia="Calibri" w:hAnsi="Times New Roman" w:cs="Times New Roman"/>
                <w:sz w:val="24"/>
                <w:szCs w:val="24"/>
              </w:rPr>
              <w:t>Без предъявления требований к стажу</w:t>
            </w:r>
          </w:p>
        </w:tc>
      </w:tr>
      <w:tr w:rsidR="002C1DFA" w:rsidRPr="00941E74" w:rsidTr="00112C62">
        <w:trPr>
          <w:trHeight w:val="58"/>
        </w:trPr>
        <w:tc>
          <w:tcPr>
            <w:tcW w:w="2410" w:type="dxa"/>
            <w:shd w:val="clear" w:color="auto" w:fill="auto"/>
          </w:tcPr>
          <w:p w:rsidR="002C1DFA" w:rsidRPr="00A05C2A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05C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Знания и умения</w:t>
            </w:r>
          </w:p>
        </w:tc>
        <w:tc>
          <w:tcPr>
            <w:tcW w:w="7512" w:type="dxa"/>
            <w:shd w:val="clear" w:color="auto" w:fill="FFFFFF" w:themeFill="background1"/>
          </w:tcPr>
          <w:p w:rsidR="002C1DFA" w:rsidRPr="005361B2" w:rsidRDefault="002C1DFA" w:rsidP="00B4586E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Базовые знания:</w:t>
            </w:r>
          </w:p>
          <w:p w:rsidR="00A604AE" w:rsidRPr="00A604AE" w:rsidRDefault="00A604AE" w:rsidP="002D63EA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знание государственного языка Российской Федерации (русского языка);</w:t>
            </w:r>
          </w:p>
          <w:p w:rsidR="00A604AE" w:rsidRPr="00A604AE" w:rsidRDefault="00A604AE" w:rsidP="002D63EA">
            <w:pPr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знания основ Конституции Российской Федерации, законодательства о государственной гражданской службе Российской Федерации»,  законодательства Российской Федерации о противодействии коррупции;</w:t>
            </w:r>
          </w:p>
          <w:p w:rsidR="00A604AE" w:rsidRPr="00A604AE" w:rsidRDefault="00A604AE" w:rsidP="002D63EA">
            <w:pPr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в области информационно-коммуникационных технологий. 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основ информационной безопасности и защиты информации, включая: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меры по обеспечению безопасности информации при использовании общественного и прикладного программного обеспечения, требования                       к надежности паролей;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фишинговые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письма                 и </w:t>
            </w:r>
            <w:proofErr w:type="gram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спам-рассылки</w:t>
            </w:r>
            <w:proofErr w:type="gram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, умение корректно и своевременно реагировать на получение таких электронных сообщений;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телекоммуникационых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сетей общего пользования (включая сеть «Интернет»), в том числе с использованием мобильных устройств;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-накопители, внешние жесткие диски), в особенности оборудованных приемопередающей аппаратурой (мобильные телефоны, планшеты, </w:t>
            </w: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модемы) к служебным средствам вычислительной техники (компьютерам).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основных положений законодательства о персональных данных, включая:</w:t>
            </w:r>
          </w:p>
          <w:p w:rsidR="00A604AE" w:rsidRPr="00A604AE" w:rsidRDefault="00A604AE" w:rsidP="003A574B">
            <w:pPr>
              <w:tabs>
                <w:tab w:val="left" w:pos="5"/>
              </w:tabs>
              <w:spacing w:after="0" w:line="240" w:lineRule="auto"/>
              <w:ind w:left="700" w:hanging="41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персональных данных, принципы и условия их обработки;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left="42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6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общих принципов функционирования системы электронного документооборота, включая:</w:t>
            </w:r>
          </w:p>
          <w:p w:rsidR="00A604AE" w:rsidRPr="00A604AE" w:rsidRDefault="00A604AE" w:rsidP="002D63EA">
            <w:pPr>
              <w:tabs>
                <w:tab w:val="left" w:pos="5"/>
                <w:tab w:val="left" w:pos="851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обязательных сведений о документах, используемых в целях учета и поиска документов в системах электронного документооборота.</w:t>
            </w:r>
          </w:p>
          <w:p w:rsidR="00A604AE" w:rsidRPr="00A604AE" w:rsidRDefault="003A574B" w:rsidP="002D63EA">
            <w:pPr>
              <w:tabs>
                <w:tab w:val="left" w:pos="5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</w:t>
            </w:r>
            <w:r w:rsidR="00A604AE" w:rsidRPr="00A604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нания основных положений законодательства об электронной подписи, включая</w:t>
            </w:r>
            <w:r w:rsidR="00A604AE" w:rsidRPr="00A604A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A604AE" w:rsidRPr="00A604AE" w:rsidRDefault="00A604AE" w:rsidP="002D63EA">
            <w:pPr>
              <w:tabs>
                <w:tab w:val="left" w:pos="5"/>
                <w:tab w:val="left" w:pos="322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виды электронных подписей;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22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признания электронных документов, подписанных электронной подписью, равнозначными документами на бумажном носителе, </w:t>
            </w:r>
            <w:proofErr w:type="gram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подписанным</w:t>
            </w:r>
            <w:proofErr w:type="gram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собственноручной подписью.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ind w:firstLine="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Основные знания и умения по применению персонального компьютера: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оперативно осуществлять поиск необходимой информации,                   в том числе с использованием информационно-телекоммуникационной сети «Интернет»;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создавать, отправлять и получать электронные сообщения                     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 текстовыми документами, электронными таблицами и претензиями, включая их создание, редактирование и форматирование, сохранение и печать;</w:t>
            </w:r>
          </w:p>
          <w:p w:rsidR="00A604AE" w:rsidRPr="00A604AE" w:rsidRDefault="00A604AE" w:rsidP="002D63EA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 общими сетевыми ресурсами (сетевыми дисками, папками).</w:t>
            </w:r>
          </w:p>
          <w:p w:rsidR="002C1DFA" w:rsidRPr="005361B2" w:rsidRDefault="002C1DFA" w:rsidP="002D63EA">
            <w:pPr>
              <w:tabs>
                <w:tab w:val="left" w:pos="5"/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умения: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этику делового общения; 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планировать, рационально использовать служебное время; 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 умения; 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совершенствовать свой профессиональный уровень; 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умения в области информационно-коммуникационных технологий;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оперативно осуществлять поиск необходимой информации,                   в том числе с использованием информационно-телекоммуникационной сети «Интернет»;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A604A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создавать, отправлять и получать электронные сообщения                      </w:t>
            </w: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 текстовыми документами, электронными таблицами и претензиями, включая их создание, редактирование и форматирование, сохранение и печать;</w:t>
            </w:r>
          </w:p>
          <w:p w:rsidR="00A604AE" w:rsidRPr="00A604AE" w:rsidRDefault="00A604AE" w:rsidP="002D63EA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4A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 общими сетевыми ресурсами (сетевыми дисками, папками).</w:t>
            </w:r>
          </w:p>
          <w:p w:rsidR="002C1DFA" w:rsidRPr="005361B2" w:rsidRDefault="002C1DFA" w:rsidP="008E756D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 в сфере законодательства: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1) Гражданский кодекс Российской Федерации от 30 ноября 1994 г. № 51-ФЗ (часть 1 и 2);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2) Кодекс Российской Федерации об административных правонарушениях от 30 декабря 2001 г. № 195-ФЗ (глава 9);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3) Градостроительный кодекс Российской Федерации от 29 декабря 2004 г. № 190-ФЗ;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4) Закон Российской Федерации от 21 февраля 1992 г. № 2395-1 «О недрах»;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- Федеральный закон от 21 июля 1993 г. № 5485-1 «О государственной тайне»;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5) Федеральный закон от 21 декабря 1994 г. № 69-ФЗ «О пожарной безопасности»;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6) Федеральный закон от 6 марта 2006 г. № 35-ФЗ «О противодействии терроризму»; 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7) Федеральный закон от 21 декабря 1994 г. № 68-ФЗ «О защите населения и территорий от чрезвычайных ситуаций природного и техногенного характера»;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8) Федеральный закон от 22 августа 1995 г. № 151-ФЗ «Об аварийно-спасательных службах и статусе спасателей»;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9) Федеральный закон от 30 ноября 1995 г. </w:t>
            </w:r>
            <w:hyperlink r:id="rId9" w:history="1">
              <w:r w:rsidRPr="00DD1B86">
                <w:rPr>
                  <w:rFonts w:ascii="Times New Roman" w:hAnsi="Times New Roman"/>
                  <w:sz w:val="24"/>
                  <w:szCs w:val="24"/>
                </w:rPr>
                <w:t>№ 187-ФЗ</w:t>
              </w:r>
            </w:hyperlink>
            <w:r w:rsidRPr="00DD1B86">
              <w:rPr>
                <w:rFonts w:ascii="Times New Roman" w:hAnsi="Times New Roman"/>
                <w:sz w:val="24"/>
                <w:szCs w:val="24"/>
              </w:rPr>
              <w:t xml:space="preserve"> «О континентальном шельфе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10) Федеральный закон от 21 июля 1997 г. № 116-ФЗ «О промышленной безопасности опасных производственных объектов»;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11) Федеральный закон от 3 июля 1998 г. №</w:t>
            </w:r>
            <w:hyperlink r:id="rId10" w:history="1">
              <w:r w:rsidRPr="00DD1B86">
                <w:rPr>
                  <w:rFonts w:ascii="Times New Roman" w:hAnsi="Times New Roman"/>
                  <w:sz w:val="24"/>
                  <w:szCs w:val="24"/>
                </w:rPr>
                <w:t xml:space="preserve"> 155-ФЗ</w:t>
              </w:r>
            </w:hyperlink>
            <w:r w:rsidRPr="00DD1B86">
              <w:rPr>
                <w:rFonts w:ascii="Times New Roman" w:hAnsi="Times New Roman"/>
                <w:sz w:val="24"/>
                <w:szCs w:val="24"/>
              </w:rPr>
              <w:t>«О внутренних морских водах, территориальном море и прилежащей зоне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11)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12) Федеральный закон от 27 декабря 2002 г. № 184-ФЗ «О техническом регулировании»;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14) Федеральный закон от 2 мая 2006 г. № 59-ФЗ «О порядке рассмотрения обращений граждан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- Федеральный закон от 2 марта 2007 г. № 25-ФЗ «О муниципальной службе в Российской Федерации» (в части взаимосвязи муниципальной службы и государственной гражданской службы);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15) Федеральный закон от 6 марта 2006 г. № 35-ФЗ «О противодействии терроризму»;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16) Федеральный закон от 22 июля 2008 г. № 123-ФЗ </w:t>
            </w: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«Технический регламент о требованиях пожарной безопасности»;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17)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18) Федеральный закон от 30 декабря 2009 г. № 384-ФЗ «Технический регламент о безопасности зданий и сооружений»;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19) Федеральный закон от 27 июля 2010 г. № 210-ФЗ «Об организации предоставления государственных и муниципальных услуг»;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20) Федеральный закон от 27 июля 2010 г. № 225-ФЗ «Об обязательном страховании гражданской ответственности владельца опасного объекта за причинение вреда в случае аварии на опасном объекте»;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21) Федеральный закон от 4 мая 2011 г. № 99-ФЗ «О лицензировании отдельных видов деятельности»;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22) Федеральный закон от 30 марта 1999 г. № 52-ФЗ «О санитарно-эпидемиологическом благополучии населения»;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23)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24) Федеральный закон от 10 января 2002 г. № 7-ФЗ «Об охране окружающей среды»;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25) Федеральный закон от 1 декабря 2007 г. № 315-ФЗ «О саморегулируемых организациях»;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26) Федеральный закон от 31 марта 1999 г. </w:t>
            </w:r>
            <w:hyperlink r:id="rId11" w:history="1">
              <w:r w:rsidRPr="00DD1B86">
                <w:rPr>
                  <w:rFonts w:ascii="Times New Roman" w:hAnsi="Times New Roman"/>
                  <w:sz w:val="24"/>
                  <w:szCs w:val="24"/>
                </w:rPr>
                <w:t>№ 69-ФЗ</w:t>
              </w:r>
            </w:hyperlink>
            <w:r w:rsidRPr="00DD1B86">
              <w:rPr>
                <w:rFonts w:ascii="Times New Roman" w:hAnsi="Times New Roman"/>
                <w:sz w:val="24"/>
                <w:szCs w:val="24"/>
              </w:rPr>
              <w:t xml:space="preserve"> «О газоснабжении в Российской Федерации»;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27) Федеральный закон от 21 июля 2011 г. № 256-ФЗ «О безопасности объектов топливно-энергетического комплекса»;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28) 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29) 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30) постановление Правительства Российской Федерации  от 25 декабря 2013 г. №  1244 «Об антитеррористической защищенности объектов (территорий)»;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31) постановление Правительства Российской Федерации от 19.04.2016 № 325 «Об утверждении требований к антитеррористической защищенности объектов (территорий) Федеральной службы по 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экологическому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, технологическому и атомному надзору и формы паспорта безопасности этих объектов (территорий)»; 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32) постановление Правительства Российской Федерации от 24 ноября 1998 г. № 1371 «О регистрации объектов в государственном реестре опасных производственных объектов»;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33) постановление Правительства Российской Федерации от 18 декабря 2020 года № 2168 «Об организации и осуществлении производственного контроля за соблюдением требований промышленной безопасности»;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34) постановление Правительства Российской Федерации от 30 декабря 2003 г. № 794 «О единой государственной системе предупреждения и ликвидации чрезвычайных ситуаций»;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35) постановление Правительства Российской Федерации от 30 июля 2004 г. № 401 «Положение о Федеральной службе по экологическому, технологическому и атомному надзору»;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36) постановление Правительства Российской Федерации от 1 февраля 2006 г. № 54 «О государственном строительном надзоре в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37) постановление Правительства Российской Федерации от 05 мая 2012 г. № 455 «О режиме постоянного государственного надзора на опасных производственных объектах и гидротехнических сооружениях»;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38) постановление Правительства Российской Федерации от 16 сентября 2020 года № 1477 «О лицензировании деятельности по проведению экспертизы промышленной безопасности»;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39) постановление Правительства Российской Федерации от 15 ноября 2012 г. № 1170 «Об утверждении Положения о федеральном государственном надзоре в области промышленной безопасности»;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40) постановление Правительства Российской Федерации от 17 декабря 2012 г. № 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41) постановление Правительства Российской Федерации от 12 октября 2020 года № 1661 «О лицензировании эксплуатации взрывопожароопасных и химически опасных производственных объектов I, II и III классов опасности»;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  <w:tab w:val="left" w:pos="1985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42) постановление Правительства Российской Федерации от 23 августа 2014 г. № 848 «Об утверждении 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Правил проведения технического расследования причин аварий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на опасных объектах – лифтах, подъемных платформах для инвалидов, эскалаторах (за исключением эскалаторов в метрополитенах)»;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43) постановление Правительства Российской Федерации от 20 ноября 2000 г. № 878 «Об утверждении Правил охраны газораспределительных сетей»; 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44) постановление Правительства Российской Федерации от 17 мая 2002 г. № 317 «Правила пользования газом и предоставления услуг по газоснабжению в Российской Федерации»;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45) постановление Правительства Российской Федерации от 21 июля 2008 года № 549 «Правила поставки газа для обеспечения коммунально-бытовых нужд граждан»;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46) постановление Правительства Российской Федерации  от 29 октября 2010 г. № 870 «Об утверждении технического регламента о безопасности сетей газораспределения и газопотребления»;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47) постановление Правительства Российской Федерации от 14 </w:t>
            </w: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мая 2013 г. № 410 «Правила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48) постановление Правительства Российской Федерации от 13 августа 1997 г. № 1009 «Об утверждении 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правил подготовки нормативных правовых актов федеральных органов исполнительной власти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и их государственной регистрации»;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  <w:tab w:val="left" w:pos="141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49) постановление Правительства Российской Федерации от 19 января 2005 г. № 30 «О Типовом регламенте взаимодействия федеральных органов исполнительной власти»;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50) постановление Правительства Российской Федерации от 16 февраля 2008 г. № 87 «О составе разделов проектной документации и требованиях к их содержанию»;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51) постановление Правительства Российской Федерации от 21 июня 2010 г. № 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52) постановление Правительства Российской Федерации от 11 мая 2017 года № 559 «Об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 особо опасных, технически сложных и уникальных объектов»;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53) постановление Правительства Российской Федерации от 16 сентября 2020 года № 1479 «Об утверждении Правил противопожарного режима в Российской Федерации»;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567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54) постановление Правительства Российской Федерации от 25 августа 2012 г. № 851«О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55) распоряжение Правительства Российской Федерации от 10 июня 2011 г. № 1005-р «Перечень документов в области стандартизации, содержащих правила и методы отбора образцов, необходимых для применения и исполнения технического регламента о безопасности сетей газораспределения и газопотребления и осуществления оценки соответствия»;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56) положение Центрального банка Российской Федерации от 28 декабря 2016 года № 574-П «О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объекте»;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57) решение Комиссии Таможенного союза от 18 октября 2011 г. № 823 «Технический регламент Таможенного союза «О безопасности машин и оборудования» (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ТС 010/2011);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58) решение Комиссии Таможенного союза от 18 октября 2011 г. № 824«Технический регламент Таможенного союза «Безопасность лифтов» (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ТС 011/2011);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59) решение Комиссии Таможенного союза от 18 октября 2011 г. № 825«Технический регламент Таможенного союза «О безопасности оборудования для работы во взрывоопасных средах» </w:t>
            </w: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ТС 012/2011);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60) решение Комиссии Таможенного союза от 9 декабря 2011 г. № 875«Технический регламент Таможенного союза «О безопасности аппаратов, работающих на газообразном топливе» (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ТС 016/2011);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567"/>
                <w:tab w:val="left" w:pos="113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61) решение Совета Евразийской экономической комиссии от 2 июля 2013  г. № 41 «Технический регламент Таможенного союза «О безопасности оборудования, работающего под избыточным давлением» (</w:t>
            </w:r>
            <w:proofErr w:type="gramStart"/>
            <w:r w:rsidRPr="00DD1B86">
              <w:rPr>
                <w:rFonts w:ascii="Times New Roman" w:hAnsi="Times New Roman"/>
                <w:sz w:val="24"/>
                <w:szCs w:val="24"/>
              </w:rPr>
              <w:t>ТР</w:t>
            </w:r>
            <w:proofErr w:type="gram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ТС 032/2013);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62) Федеральные нормы и правила в области промышленной безопасности «Правила безопасности для опасных производственных объектов магистральных трубопроводов» (приказ Ростехнадзора № 517 от 11 декабря 2020 г.);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63) Федеральные нормы и правила в области промышленной безопасности «Правила безопасности сетей газораспределения и газопотребления» (приказ Ростехнадзора от 15 декабря 2020 г. № 531);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64) Федеральные нормы и правила в области промышленной безопасности «Правила безопасности для объектов, использующих сжиженные углеводородные газы» (приказ Ростехнадзора от 15 декабря 2020 г. № 532);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65) Федеральные нормы и правила в области промышленной безопасности «Правила безопасности подземных хранилищ газа» (приказ Ростехнадзора от 9 декабря 2020 г. № 511);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66) Федеральные нормы и правила в области промышленной безопасности «Правила безопасности </w:t>
            </w:r>
            <w:proofErr w:type="spellStart"/>
            <w:r w:rsidRPr="00DD1B86">
              <w:rPr>
                <w:rFonts w:ascii="Times New Roman" w:hAnsi="Times New Roman"/>
                <w:sz w:val="24"/>
                <w:szCs w:val="24"/>
              </w:rPr>
              <w:t>автогазозаправочных</w:t>
            </w:r>
            <w:proofErr w:type="spellEnd"/>
            <w:r w:rsidRPr="00DD1B86">
              <w:rPr>
                <w:rFonts w:ascii="Times New Roman" w:hAnsi="Times New Roman"/>
                <w:sz w:val="24"/>
                <w:szCs w:val="24"/>
              </w:rPr>
              <w:t xml:space="preserve"> станций газомоторного топлива» (приказ Ростехнадзора от 15 декабря 2020 г. № 530);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67) Федеральные нормы и правила в области промышленной безопасности «Правила обеспечения устойчивости бортов и уступов карьеров, разрезов и откосов отвалов» (приказ Ростехнадзора от 13 ноября 2020 № 439);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68) 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(приказ Ростехнадзора от 26 ноября 2020 № 461);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69) Федеральные нормы и правила в области промышленной безопасности «Правила безопасности при производстве, хранении и применении взрывчатых материалов промышленного назначения» (приказ Ростехнадзора от 03 декабря 2020 № 494);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70) Федеральные нормы и правила в области промышленной безопасности «Инструкция по локализации и ликвидации последствий аварий на опасных производственных объектах, на которых ведутся горные работы» (приказ Ростехнадзора от 11 декабря 2020 № 520);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71) Федеральные нормы и правила в области промышленной безопасности «Правила безопасного ведения газоопасных, огневых и ремонтных работ» (приказ Ростехнадзора от 15 декабря 2020 № 528);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72) Федеральные нормы и правила в области промышленной безопасности «Правила промышленной безопасности складов нефти и нефтепродуктов» (приказ Ростехнадзора от 15 декабря 2020 № 529);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73) Федеральные нормы и правила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 (приказ Ростехнадзора от 15 </w:t>
            </w: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декабря 2020 № 533);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74) Федеральные нормы и правила в области промышленной безопасности «Правила безопасности в нефтяной и газовой промышленности» (приказ Ростехнадзора от 15 декабря 2020 № 534);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75) Федеральные нормы и правила в области промышленной безопасности «Правила промышленной безопасности при использовании оборудования, работающего под избыточным давлением» (приказ Ростехнадзора от 15 декабря 2020 № 536);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76) Требования к форме представления сведений об организации производственного контроля за соблюдением требований промышленной безопасности (приказ Ростехнадзора от 11 декабря 2020 года);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77) Порядок проведения технического расследования причин аварий, инцидентов и случаев утраты взрывчатых материалов промышленного назначения (приказ Ростехнадзора от 08 декабря 2020 № 503);</w:t>
            </w:r>
          </w:p>
          <w:p w:rsidR="004D2E7F" w:rsidRPr="00DD1B86" w:rsidRDefault="00DD1B86" w:rsidP="00DD1B86">
            <w:pPr>
              <w:tabs>
                <w:tab w:val="left" w:pos="0"/>
                <w:tab w:val="left" w:pos="288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78) Требования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(приказ Ростехнадзора от 30 ноября 2020 № 471).</w:t>
            </w:r>
          </w:p>
          <w:p w:rsidR="002C1DFA" w:rsidRPr="005361B2" w:rsidRDefault="002C1DFA" w:rsidP="006E27B9">
            <w:pPr>
              <w:pStyle w:val="ac"/>
              <w:tabs>
                <w:tab w:val="left" w:pos="855"/>
              </w:tabs>
              <w:ind w:left="31"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/>
                <w:sz w:val="24"/>
                <w:szCs w:val="24"/>
                <w:u w:val="single"/>
              </w:rPr>
              <w:t>Иные профессиональные знания: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  <w:tab w:val="left" w:pos="1418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1) понятие и признаки государства;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2) понятие, цели, элементы государственного управления;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3) типы организационных структур;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4) понятие структуры, миссии, стратегии, елей организации;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5) правила деловой переписки;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6) основные направления государственной политики в области технического регулирования и стандартизации;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7) знание нормативных правовых актов, определяющих характер и направление работы в области технического регулирования и стандартизации;</w:t>
            </w:r>
          </w:p>
          <w:p w:rsidR="00DD1B86" w:rsidRPr="00DD1B86" w:rsidRDefault="00DD1B86" w:rsidP="00DD1B86">
            <w:pPr>
              <w:tabs>
                <w:tab w:val="left" w:pos="-74"/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8) общие требования промышленной безопасности в отношении опасных производственных объектов по видам деятельности;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9) требования технических регламентов в установленной сфере промышленной безопасности;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142"/>
                <w:tab w:val="left" w:pos="284"/>
                <w:tab w:val="left" w:pos="851"/>
                <w:tab w:val="left" w:pos="993"/>
                <w:tab w:val="left" w:pos="127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10) вопросы государственного контроля (надзора) за соблюдением требований промышленной безопасности в отношении опасных производственных объектов;</w:t>
            </w:r>
          </w:p>
          <w:p w:rsidR="00DD1B86" w:rsidRPr="00DD1B86" w:rsidRDefault="00DD1B86" w:rsidP="00DD1B86">
            <w:pPr>
              <w:tabs>
                <w:tab w:val="left" w:pos="0"/>
                <w:tab w:val="left" w:pos="142"/>
                <w:tab w:val="left" w:pos="284"/>
                <w:tab w:val="left" w:pos="851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11) порядок подготовки материалов по делам об административных правонарушениях;</w:t>
            </w:r>
          </w:p>
          <w:p w:rsidR="00DD1B86" w:rsidRPr="00DD1B86" w:rsidRDefault="00DD1B86" w:rsidP="00DD1B86">
            <w:pPr>
              <w:tabs>
                <w:tab w:val="left" w:pos="0"/>
                <w:tab w:val="left" w:pos="142"/>
                <w:tab w:val="left" w:pos="284"/>
                <w:tab w:val="left" w:pos="851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12) порядок рассмотрения дел об административных правонарушениях.</w:t>
            </w:r>
          </w:p>
          <w:p w:rsidR="00DD1B86" w:rsidRPr="00DD1B86" w:rsidRDefault="00DD1B86" w:rsidP="00DD1B86">
            <w:pPr>
              <w:tabs>
                <w:tab w:val="left" w:pos="0"/>
                <w:tab w:val="left" w:pos="142"/>
                <w:tab w:val="left" w:pos="284"/>
                <w:tab w:val="left" w:pos="851"/>
                <w:tab w:val="left" w:pos="993"/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13) порядок проведения технического расследования причин аварий, в том числе установление факта аварии и оформление акта технического расследования причин аварии на опасных производственных объектах;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709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14) порядок проведения расследования несчастных случаев, происшедших при эксплуатации опасных производственных объектов.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15) понятие общегосударственная система противодействия терроризму;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16) организация деятельности антитеррористических комиссий в субъектах Российской Федерации, порядок взаимодействия с ними территориального органа Ростехнадзора;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17) основные компетенции Ростехнадзора и иных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18) организация деятельности Ростехнадзора в области противодействия терроризму;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19) требования к антитеррористической защищенности объектов (территорий) Ростехнадзора и поднадзорных организаций;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20) ответственность федеральных государственных служащих за неисполнение либо ненадлежащее исполнение обязанностей в области противодействия терроризму;</w:t>
            </w:r>
          </w:p>
          <w:p w:rsidR="00DD1B86" w:rsidRPr="00DD1B86" w:rsidRDefault="00DD1B86" w:rsidP="00DD1B86">
            <w:pPr>
              <w:pStyle w:val="a3"/>
              <w:tabs>
                <w:tab w:val="left" w:pos="0"/>
                <w:tab w:val="left" w:pos="284"/>
                <w:tab w:val="left" w:pos="993"/>
                <w:tab w:val="left" w:pos="1276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21) порядок взаимодействия федеральных органов исполнительной власти, органов государственной власти субъектов Российской Федерации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акта.</w:t>
            </w:r>
          </w:p>
          <w:p w:rsidR="002C1DFA" w:rsidRPr="005361B2" w:rsidRDefault="004D2E7F" w:rsidP="008E756D">
            <w:pPr>
              <w:pStyle w:val="ac"/>
              <w:tabs>
                <w:tab w:val="left" w:pos="0"/>
              </w:tabs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Профессиональные </w:t>
            </w:r>
            <w:r w:rsidR="002933A1" w:rsidRPr="005361B2">
              <w:rPr>
                <w:rFonts w:ascii="Times New Roman" w:hAnsi="Times New Roman"/>
                <w:sz w:val="24"/>
                <w:szCs w:val="24"/>
                <w:u w:val="single"/>
              </w:rPr>
              <w:t>умения</w:t>
            </w:r>
            <w:r w:rsidR="002C1DFA" w:rsidRPr="005361B2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2C1DFA" w:rsidRPr="005361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1) рассмотрение и анализ результатов нарушений требований промышленной безопасности, лицензионных условий и требований на опасных производственных объектах;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2) установление полноты и достоверности сведений при присвоении опасному производственному объекту нефтегазового комплекса класса опасности;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green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>3) организация и проведение работ по регистрации и лицензированию опасных производственных объектов;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4) рассмотрение заявительных документов соискателя лицензии на предмет соблюдения лицензионных требований; организация и проведение плановых и внеплановых проверок юридических лиц и индивидуальных предпринимателей;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5) участие в работе комиссий по расследованию аварий и несчастных случаев, а также оформление результатов проведенного расследования; подготовка ответов на обращения граждан и организаций;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>6) подготовка проектов приказов, распоряжений и уведомлений;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right="-2"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7) рассмотрение результатов анализа нарушений федеральных норм и правил в области промышленной безопасности объектов;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8) участие в разработке нормативных правовых актов и руководящих документов;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709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1B86">
              <w:rPr>
                <w:rFonts w:ascii="Times New Roman" w:hAnsi="Times New Roman"/>
                <w:sz w:val="24"/>
                <w:szCs w:val="24"/>
                <w:lang w:eastAsia="ru-RU"/>
              </w:rPr>
              <w:t>9) проведение анализа нормативных правовых актов и подготовка соответствующих предложений по их совершенствованию; анализ и использование данных комплексной системы информатизации Ростехнадзора (КСИ Ростехнадзора);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10) анализировать причины возникновения инцидента на опасном производственном объекте, принимать меры по устранению указанных причин и профилактике подобных инцидентов;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11) анализировать и прогнозировать риски аварий на опасных </w:t>
            </w:r>
            <w:r w:rsidRPr="00DD1B8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производственных объектах и связанных с такими авариями угроз;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12) организовывать и проводить плановые и внеплановые контрольно-надзорные мероприятия в отношении юридических лиц и индивидуальных предпринимателей и оформлять результаты контрольно-надзорной деятельности и применение мер административного воздействия; 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 xml:space="preserve">13) подготавливать и рассматривать материалы дел об административных правонарушениях и </w:t>
            </w:r>
            <w:r w:rsidRPr="00DD1B86">
              <w:rPr>
                <w:rFonts w:ascii="Times New Roman" w:hAnsi="Times New Roman"/>
                <w:bCs/>
                <w:sz w:val="24"/>
                <w:szCs w:val="24"/>
              </w:rPr>
              <w:t>применять меры административного воздействия;</w:t>
            </w:r>
          </w:p>
          <w:p w:rsidR="00DD1B86" w:rsidRPr="00DD1B86" w:rsidRDefault="00DD1B86" w:rsidP="00DD1B86">
            <w:pPr>
              <w:tabs>
                <w:tab w:val="left" w:pos="0"/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15) проводить расследования причин аварий, несчастных случаев и оформлять результаты расследования причин аварий и несчастных случаев на опасных производственных объектах;</w:t>
            </w:r>
          </w:p>
          <w:p w:rsidR="00DD1B86" w:rsidRPr="00DD1B86" w:rsidRDefault="00DD1B86" w:rsidP="00DD1B86">
            <w:pPr>
              <w:tabs>
                <w:tab w:val="left" w:pos="284"/>
                <w:tab w:val="left" w:pos="351"/>
                <w:tab w:val="left" w:pos="903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1B86">
              <w:rPr>
                <w:rFonts w:ascii="Times New Roman" w:hAnsi="Times New Roman"/>
                <w:sz w:val="24"/>
                <w:szCs w:val="24"/>
              </w:rPr>
              <w:t>16) анализ и рассмотрение результатов нарушений требований технических регламентов, иных нормативных правовых актов в сфере промышленной безопасности подъемных сооружений и оборудования, работающего под избыточным давлением.</w:t>
            </w:r>
          </w:p>
          <w:p w:rsidR="00AD4373" w:rsidRPr="005361B2" w:rsidRDefault="00AD4373" w:rsidP="00AD4373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Функциональные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умения</w:t>
            </w: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проведение плановых и внеплановых документарных (камеральных) проверок (обследований);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проведение плановых и внеплановых выездных проверок;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3) формирование и ведение реестров, кадастров, регистров, перечней, каталогов, лицевых счетов для обеспечения контрольно-надзорных полномочий;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4) осуществление контроля исполнения предписаний, решений и других распорядительных документов.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5) разработка, рассмотрение и согласование проектов нормативных правовых актов и других документов;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6) подготовка официальных отзывов на проекты нормативных правовых актов;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7) подготовка методических рекомендаций, разъяснений;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8) подготовка аналитических, информационных и других материалов;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9) организация и проведение мониторинга применения законодательства.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10) прием и согласование документации, заявок, заявлений;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11) предоставление информации из реестров, баз данных, выдача справок, выписок, документов, разъяснений и сведений;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12) аккредитация, аттестация, допуск, прием квалификационных экзаменов;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13) проставление </w:t>
            </w:r>
            <w:proofErr w:type="spell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апостиля</w:t>
            </w:r>
            <w:proofErr w:type="spell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, удостоверение подлинности;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14) утверждение нормативов, тарифов, квот;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15) рассмотрение запросов, ходатайств, уведомлений, жалоб;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16) проведение консультаций;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17) выдача разрешений, заключений, лицензий, свидетельств, сертификатов, удостоверений, патентов, направлений и других документов по результатам предоставления государственной услуги.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18) техническое обслуживание оборудования, офисной, копировально-множительной и оргтехники, компьютеров, технических сре</w:t>
            </w:r>
            <w:proofErr w:type="gram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св</w:t>
            </w:r>
            <w:proofErr w:type="gramEnd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язи;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19) проведение инвентаризации товарно-материальных ценностей;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20) ведение учета и отчетности расходования канцелярских </w:t>
            </w: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товаров и другой бумажной продукции, необходимых хозяйственных материалов.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21)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22) выявление в ходе реализации контрольно-надзорных функций Ростехнадзора нарушений в обеспечении мер по предотвращению проникновения на опасный производственный объект посторонних лиц (для всех ОПО), а также в обеспечении охраны и контрольно-пропускного режима на объектах I класса (за исключением ОПО и ГТС, безопасность которых обеспечивается в соответствии с Федеральным законом от 21 июля 2011 г. № 256-ФЗ «О безопасности объектов топливно-энергетического комплекса»).</w:t>
            </w:r>
            <w:proofErr w:type="gramEnd"/>
          </w:p>
          <w:p w:rsidR="002C1DFA" w:rsidRPr="005361B2" w:rsidRDefault="002C1DFA" w:rsidP="006E27B9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Функциональные </w:t>
            </w:r>
            <w:r w:rsidR="00A604AE"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знания</w:t>
            </w:r>
            <w:r w:rsidRPr="005361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1) принципы, методы, технологии и механизмы осуществления контроля (надзора);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2) виды, назначение и технологии организации проверочных процедур;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3) понятие единого реестра проверок, процедура его формирования;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4) институт предварительной проверки жалобы и иной информации, поступившей в контрольно-надзорный орган;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5) процедура организации проверки: порядок, этапы, инструменты проведения;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6) ограничения при проведении проверочных процедур;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7) меры, принимаемые по результатам проверки;</w:t>
            </w:r>
          </w:p>
          <w:p w:rsidR="00DD1B86" w:rsidRPr="00DD1B86" w:rsidRDefault="00DD1B86" w:rsidP="00DD1B86">
            <w:pPr>
              <w:tabs>
                <w:tab w:val="left" w:pos="284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B86">
              <w:rPr>
                <w:rFonts w:ascii="Times New Roman" w:eastAsia="Times New Roman" w:hAnsi="Times New Roman" w:cs="Times New Roman"/>
                <w:sz w:val="24"/>
                <w:szCs w:val="24"/>
              </w:rPr>
              <w:t>8) плановые (рейдовые) осмотры;</w:t>
            </w:r>
          </w:p>
          <w:p w:rsidR="002C1DFA" w:rsidRPr="00AD4373" w:rsidRDefault="00220307" w:rsidP="00DD1B86">
            <w:pPr>
              <w:spacing w:after="0" w:line="240" w:lineRule="auto"/>
              <w:ind w:firstLine="1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DD1B86" w:rsidRPr="00220307">
              <w:rPr>
                <w:rFonts w:ascii="Times New Roman" w:eastAsia="Times New Roman" w:hAnsi="Times New Roman" w:cs="Times New Roman"/>
                <w:sz w:val="24"/>
                <w:szCs w:val="24"/>
              </w:rPr>
              <w:t>9) основания проведения и особенности внеплановых проверок.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Дополнительные требования к кандидатам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2C1DFA" w:rsidP="007103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FA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2C1DFA" w:rsidRPr="00BB2622" w:rsidRDefault="002C1DFA" w:rsidP="009E6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BB262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Положения должностного регламента</w:t>
            </w:r>
          </w:p>
        </w:tc>
      </w:tr>
      <w:tr w:rsidR="002C1DFA" w:rsidRPr="00941E74" w:rsidTr="00AD4373">
        <w:trPr>
          <w:trHeight w:val="2548"/>
        </w:trPr>
        <w:tc>
          <w:tcPr>
            <w:tcW w:w="2410" w:type="dxa"/>
            <w:shd w:val="clear" w:color="auto" w:fill="auto"/>
            <w:hideMark/>
          </w:tcPr>
          <w:p w:rsidR="002C1DFA" w:rsidRPr="00BB2622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B26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512" w:type="dxa"/>
            <w:shd w:val="clear" w:color="auto" w:fill="FFFFFF" w:themeFill="background1"/>
          </w:tcPr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</w:t>
            </w:r>
            <w:hyperlink r:id="rId12" w:history="1">
              <w:r w:rsidRPr="000E64B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статьей 15</w:t>
              </w:r>
            </w:hyperlink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Федерального закона от 27 июля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0E64B3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lang w:eastAsia="ru-RU"/>
                </w:rPr>
                <w:t>2004 г</w:t>
              </w:r>
            </w:smartTag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№ 79-ФЗ «О государственной гражданской службе Российской Федерации» (далее - Федеральный закон № 79-ФЗ):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</w:t>
            </w:r>
            <w:hyperlink r:id="rId13" w:history="1">
              <w:r w:rsidRPr="000E64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Конституцию</w:t>
              </w:r>
            </w:hyperlink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исполнять должностные обязанности в соответствии с должностным регламентом;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при исполнении должностных обязанностей права и законные интересы граждан и организаций;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соблюдать служебный распорядок территориального органа Ростехнадзора;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поддерживать уровень квалификации, необходимый для </w:t>
            </w: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надлежащего исполнения должностных обязанностей;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разглашать сведения, составляющие государственную и иную охраняемую федеральным </w:t>
            </w:r>
            <w:hyperlink r:id="rId14" w:history="1">
              <w:r w:rsidRPr="000E64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беречь государственное имущество, в том числе предоставленное ему для исполнения должностных обязанностей;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представлять в установленном порядке предусмотренные федеральным законом сведения о себе и членах своей семьи;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сообщать о 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выходе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</w:t>
            </w:r>
            <w:hyperlink r:id="rId15" w:history="1">
              <w:r w:rsidRPr="000E64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законом</w:t>
              </w:r>
            </w:hyperlink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79-ФЗ и другими федеральными законами;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сообщать начальнику отдела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соблюдать общие принципы служебного поведения государственных гражданских служащих, утвержденные </w:t>
            </w:r>
            <w:hyperlink r:id="rId16" w:history="1">
              <w:r w:rsidRPr="000E64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Указом</w:t>
              </w:r>
            </w:hyperlink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0E64B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2002 г</w:t>
              </w:r>
            </w:smartTag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№ 885 «Об утверждении общих принципов служебного поведения государственных служащих» (далее – Указ Президента № 885).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областью и видом профессиональной служебной деятельности: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</w:t>
            </w: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рассматривать устные или письменные обращения граждан и юридических лиц в соответствии с компетенцией отдела;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участвовать в организации деятельности отдела, направленной 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требований законодательства в отделе; </w:t>
            </w:r>
          </w:p>
          <w:p w:rsidR="000E64B3" w:rsidRPr="000E64B3" w:rsidRDefault="000E64B3" w:rsidP="000E64B3">
            <w:pPr>
              <w:widowControl w:val="0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4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подготовку ежемесячной, квартальной, годовой и др. отчетности отдела по всем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Управления);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функционирования программных и аппаратных средств, в том числе в КСИ (комплексная система информатизации); ЕРП (единый реестр проверок); обеспечение ежеквартальной актуализации информации и направление соответствующих отчетов в </w:t>
            </w:r>
            <w:proofErr w:type="spellStart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Ростехнадзор</w:t>
            </w:r>
            <w:proofErr w:type="spellEnd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установленным формам отчетности;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учёт аварийности и травматизма.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организовывать 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постоянный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качественный и эффективный государственный надзор на подконтрольных отделу предприятиях;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готовить предложения об изменении действующих или отмене утративших силу приказов и других организационно-распорядительных документов, изданных в Управлении, при наличии к тому оснований;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свою деятельность и вести необходимый учёт (отчётность) в установленном в системе Ростехнадзора порядке;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поддерживать деловую связь, координировать свою деятельность с органами государственной власти и управления, а также другими органами государственного надзора и контроля;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непрерывно повышать свой профессиональный уровень, проявлять организованность в работе, точно и своевременно выполнять приказы, постановления, инструкции и другие нормативные и организационно-распорядительные акты Ростехнадзора, а также Приказы, Распоряжения и указания руководителя Управления;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надзор за соблюдением условий действия лицензий, на виды деятельности, связанные с повышенной опасностью промышленных производств (объектов) и работ, а также с обеспечением безопасности при пользовании недрами;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в установленном порядке лицензионные материалы организаций на предмет соответствия требованиям нормативных правовых актов, готовить Проекты заключений о возможности предоставления лицензии (об отказе в предоставлении лицензии);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осуществлять работу по </w:t>
            </w: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техническому расследованию аварий и несчастных случаев;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анализ достаточности принимаемых поднадзорными организациями мер по предупреждению аварий, инцидентов и производственного травматизма на опасных производственных объектах, а также контроль за их выполнением, по результатам анализа состояния дел на подконтрольных предприятиях (объектах), давать предложения по совершенствованию форм и методов надзорной деятельности;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надзор за соблюдением поднадзорными организациями порядка учета инцидентов на опасных производственных объектах и их анализа, а также проверку достаточности разработанных по устранению причин и предупреждению инцидентов и их выполнению в установленном порядке;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обеспечивать проверку выполнения поднадзорными организациями установленных правил осуществления производственного контроля за соблюдением требований промышленной безопасности на опасных производственных объектах;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участия в приемке в эксплуатацию опасных производственных объектов в поднадзорных организациях.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надзор за отнесением производств соответствующим категориям опасных производственных объектов, в том числе по признакам взрывоопасности за переводом производств </w:t>
            </w: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 одной категории в другую;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рассмотрении годовых планов развития горных работ нефтедобывающих предприятий, готовить предложения по их согласованию и контролировать их выполнение;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проверки состояния промышленной безопасности на поднадзорных предприятиях, объектах и в организациях;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систематический контроль за выполнением выданных предписаний, мероприятий по результатам расследования аварий и несчастных случаев, других мероприятий (планов работ и т.д.), связанных с обеспечением безопасности на подконтрольных предприятиях и объектах;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участвовать в пределах своей компетенции и полномочий в предупреждении, выявлении и пресечении террористической деятельности;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надзор за готовностью поднадзорных организаций, горноспасательных служб организаций к локализации и ликвидации возможных аварий на опасных производственных объектах;</w:t>
            </w:r>
          </w:p>
          <w:p w:rsidR="000E64B3" w:rsidRPr="000E64B3" w:rsidRDefault="000E64B3" w:rsidP="000E64B3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постоянный государственный контроль (надзор) за состоянием промышленной безопасности согласно постановления Правительства от 05.05.2012 № 455, приказа Федеральной службы по 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экологическому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, технологическому и атомному надзору от 31.05.2012 № 319;</w:t>
            </w:r>
          </w:p>
          <w:p w:rsidR="002C1DFA" w:rsidRPr="00E6496A" w:rsidRDefault="000E64B3" w:rsidP="00E6496A">
            <w:pPr>
              <w:tabs>
                <w:tab w:val="left" w:pos="284"/>
                <w:tab w:val="left" w:pos="851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государственный постоянный контроль (надзор) за техническим состоянием и безопасной эксплуатацией технических устройств, зданий и сооружений, содержанием приборов контроля и систем противоаварийной защиты на подконтрольных опасных производственных объектах 1 класса опасности; проведением предприятиями и организациями всех видов испытаний действующих, для вновь вводимых в эксплуатацию, реконструированных и модернизированных объектов и оборудования, подготовкой оборудования произво</w:t>
            </w:r>
            <w:proofErr w:type="gramStart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дств пр</w:t>
            </w:r>
            <w:proofErr w:type="gramEnd"/>
            <w:r w:rsidRPr="000E64B3">
              <w:rPr>
                <w:rFonts w:ascii="Times New Roman" w:eastAsia="Times New Roman" w:hAnsi="Times New Roman" w:cs="Times New Roman"/>
                <w:sz w:val="24"/>
                <w:szCs w:val="24"/>
              </w:rPr>
              <w:t>едприятий и организаций к работе в зимний и летний пожароопасный период.</w:t>
            </w:r>
          </w:p>
        </w:tc>
      </w:tr>
      <w:tr w:rsidR="002C1DFA" w:rsidRPr="00941E74" w:rsidTr="001E1753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2E4ED0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E4ED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7512" w:type="dxa"/>
            <w:shd w:val="clear" w:color="auto" w:fill="FFFFFF" w:themeFill="background1"/>
          </w:tcPr>
          <w:p w:rsidR="002C1DFA" w:rsidRPr="00A41F24" w:rsidRDefault="002C1DFA" w:rsidP="001E1753">
            <w:pPr>
              <w:tabs>
                <w:tab w:val="left" w:pos="713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F2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служащий имеет права, предусмотренные статьей 14 и другими нормами Федерального закона «О государственной гражданской службе Российской Федерации», иными нормативными правовыми актами Российской Федерации и нормативными правовыми актами Республики Коми.</w:t>
            </w:r>
          </w:p>
          <w:p w:rsidR="002C1DFA" w:rsidRPr="00A41F24" w:rsidRDefault="002C1DFA" w:rsidP="001E1753">
            <w:pPr>
              <w:tabs>
                <w:tab w:val="left" w:pos="713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F2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служащий имеет право:</w:t>
            </w:r>
          </w:p>
          <w:p w:rsidR="002C1DFA" w:rsidRPr="00A41F24" w:rsidRDefault="002C1DFA" w:rsidP="00210341">
            <w:pPr>
              <w:pStyle w:val="af"/>
              <w:framePr w:wrap="auto"/>
              <w:numPr>
                <w:ilvl w:val="0"/>
                <w:numId w:val="5"/>
              </w:numPr>
              <w:tabs>
                <w:tab w:val="left" w:pos="713"/>
              </w:tabs>
              <w:ind w:left="5" w:firstLine="288"/>
              <w:jc w:val="both"/>
              <w:rPr>
                <w:sz w:val="24"/>
                <w:szCs w:val="24"/>
              </w:rPr>
            </w:pPr>
            <w:r w:rsidRPr="00A41F24">
              <w:rPr>
                <w:sz w:val="24"/>
                <w:szCs w:val="24"/>
              </w:rPr>
              <w:t>вносить на рассмотрение непосредственного руководителя предложения по улучшению деятельности структурного подразделения, своей деятельности, предлагать варианты устранения недостатков в указанной деятельности;</w:t>
            </w:r>
          </w:p>
          <w:p w:rsidR="002C1DFA" w:rsidRPr="00A41F24" w:rsidRDefault="002C1DFA" w:rsidP="00210341">
            <w:pPr>
              <w:pStyle w:val="af"/>
              <w:framePr w:wrap="auto"/>
              <w:numPr>
                <w:ilvl w:val="0"/>
                <w:numId w:val="5"/>
              </w:numPr>
              <w:tabs>
                <w:tab w:val="left" w:pos="713"/>
              </w:tabs>
              <w:ind w:left="5" w:firstLine="288"/>
              <w:jc w:val="both"/>
              <w:rPr>
                <w:sz w:val="24"/>
                <w:szCs w:val="24"/>
              </w:rPr>
            </w:pPr>
            <w:r w:rsidRPr="00A41F24">
              <w:rPr>
                <w:sz w:val="24"/>
                <w:szCs w:val="24"/>
              </w:rPr>
              <w:t>пользоваться в установленном порядке информационными базами данных;</w:t>
            </w:r>
          </w:p>
          <w:p w:rsidR="002C1DFA" w:rsidRPr="001E1753" w:rsidRDefault="002C1DFA" w:rsidP="00210341">
            <w:pPr>
              <w:pStyle w:val="af"/>
              <w:framePr w:wrap="auto"/>
              <w:numPr>
                <w:ilvl w:val="0"/>
                <w:numId w:val="5"/>
              </w:numPr>
              <w:tabs>
                <w:tab w:val="left" w:pos="567"/>
                <w:tab w:val="left" w:pos="713"/>
              </w:tabs>
              <w:ind w:left="5" w:firstLine="288"/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A41F24">
              <w:rPr>
                <w:sz w:val="24"/>
                <w:szCs w:val="24"/>
              </w:rPr>
              <w:t>реализовывать иные права в соответствии с законодательством о государственной гражданской службе.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6D147A" w:rsidRDefault="002C1DFA" w:rsidP="006D147A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147A">
              <w:rPr>
                <w:rFonts w:ascii="Times New Roman" w:hAnsi="Times New Roman"/>
                <w:sz w:val="24"/>
                <w:szCs w:val="24"/>
              </w:rPr>
              <w:t xml:space="preserve">Ответственность за неисполнение (ненадлежащее исполнение) должностных </w:t>
            </w:r>
            <w:r w:rsidRPr="006D147A">
              <w:rPr>
                <w:rFonts w:ascii="Times New Roman" w:hAnsi="Times New Roman"/>
                <w:sz w:val="24"/>
                <w:szCs w:val="24"/>
              </w:rPr>
              <w:lastRenderedPageBreak/>
              <w:t>обязанностей</w:t>
            </w:r>
          </w:p>
        </w:tc>
        <w:tc>
          <w:tcPr>
            <w:tcW w:w="7512" w:type="dxa"/>
            <w:shd w:val="clear" w:color="auto" w:fill="auto"/>
          </w:tcPr>
          <w:p w:rsidR="002C1DFA" w:rsidRPr="00A41F24" w:rsidRDefault="002C1DFA" w:rsidP="00C929B8">
            <w:pPr>
              <w:pStyle w:val="ac"/>
              <w:ind w:firstLine="28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Гражданский служащий </w:t>
            </w:r>
            <w:r w:rsidRPr="00A41F2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несет ответственность в пределах, определенных законодательством Российской Федерации: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неисполнение или ненадлежащее исполнение возложенных на него обязанностей;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за разглашение сведений, ставших ему известными в связи с исполнением должностных обязанностей;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причинение материального, имущественного ущерба;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 несоблюдение обязанностей, запретов и ограничений, установленных законодательством о государственной службе и противодействию коррупции; за нарушение положений должностного регламента.</w:t>
            </w:r>
          </w:p>
        </w:tc>
      </w:tr>
      <w:tr w:rsidR="002C1DFA" w:rsidRPr="00941E74" w:rsidTr="00AD4373">
        <w:trPr>
          <w:trHeight w:val="3817"/>
        </w:trPr>
        <w:tc>
          <w:tcPr>
            <w:tcW w:w="2410" w:type="dxa"/>
            <w:shd w:val="clear" w:color="auto" w:fill="auto"/>
          </w:tcPr>
          <w:p w:rsidR="002C1DFA" w:rsidRPr="006D147A" w:rsidRDefault="002C1DFA" w:rsidP="009E696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D147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7512" w:type="dxa"/>
            <w:shd w:val="clear" w:color="auto" w:fill="auto"/>
          </w:tcPr>
          <w:p w:rsidR="002C1DFA" w:rsidRPr="00C929B8" w:rsidRDefault="002C1DFA" w:rsidP="00C929B8">
            <w:pPr>
              <w:pStyle w:val="ac"/>
              <w:ind w:firstLine="288"/>
              <w:rPr>
                <w:rFonts w:ascii="Times New Roman" w:hAnsi="Times New Roman"/>
                <w:sz w:val="24"/>
                <w:szCs w:val="24"/>
              </w:rPr>
            </w:pPr>
            <w:r w:rsidRPr="00C929B8">
              <w:rPr>
                <w:rFonts w:ascii="Times New Roman" w:hAnsi="Times New Roman"/>
                <w:sz w:val="24"/>
                <w:szCs w:val="24"/>
              </w:rPr>
              <w:t>Показатели эффективности и результативности профессиональной служебной деятельности Гражданского служащего: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1.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Эффективность и результативность профессиональной служебной деятельности главного государственного инспектора отдела оценивается по следующим показателям: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качеству выполненной работы:</w:t>
            </w:r>
          </w:p>
          <w:p w:rsidR="002C1DFA" w:rsidRPr="00A41F24" w:rsidRDefault="002C1DFA" w:rsidP="00C929B8">
            <w:pPr>
              <w:widowControl w:val="0"/>
              <w:tabs>
                <w:tab w:val="left" w:pos="972"/>
              </w:tabs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2C1DFA" w:rsidRPr="00A41F24" w:rsidRDefault="002C1DFA" w:rsidP="00C929B8">
            <w:pPr>
              <w:widowControl w:val="0"/>
              <w:tabs>
                <w:tab w:val="left" w:pos="1021"/>
              </w:tabs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количеству возвратов на доработку ранее подготовленных документов;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количеству повторных обращений по рассматриваемым вопросам;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наличию у гражданского служащего поощрений за безупречную и эффективную службу;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оценке профессиональных, организаторских и личностных качеств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индивидуальных поручений;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способности четко организовывать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отсутствию жалоб граждан и юридических лиц на действия (бездействие) гражданского служащего;</w:t>
            </w:r>
          </w:p>
          <w:p w:rsidR="002C1DFA" w:rsidRPr="00A41F24" w:rsidRDefault="002C1DFA" w:rsidP="00C929B8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осознанию ответственности за последствия своих действий, принимаемых решений;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 w:type="page"/>
            </w:r>
          </w:p>
          <w:p w:rsidR="002C1DFA" w:rsidRPr="00A41F24" w:rsidRDefault="002C1DFA" w:rsidP="00C929B8">
            <w:pPr>
              <w:widowControl w:val="0"/>
              <w:tabs>
                <w:tab w:val="left" w:pos="1469"/>
              </w:tabs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2.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Показатели эффективности и результативности профессиональной служебной деятельности, касающиеся проведения профилактических мероприятий оцениваются по следующим показателям:</w:t>
            </w:r>
          </w:p>
          <w:p w:rsidR="002C1DFA" w:rsidRPr="00A41F24" w:rsidRDefault="002C1DFA" w:rsidP="00C929B8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поднадзорных субъектов, в отношении которых проведены профилактические мероприятия;</w:t>
            </w:r>
          </w:p>
          <w:p w:rsidR="002C1DFA" w:rsidRPr="00A41F24" w:rsidRDefault="002C1DFA" w:rsidP="00C929B8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обращений, содержащих информацию о готовящихся нарушениях или о признаках нарушений обязательных требований, по результатам которых объявлены предостережения о недопустимости нарушения обязательных требований;</w:t>
            </w:r>
          </w:p>
          <w:p w:rsidR="002C1DFA" w:rsidRPr="00A41F24" w:rsidRDefault="002C1DFA" w:rsidP="00E6496A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C92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A41F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доля выполнения профилактических мероприятий, предусмотренных программой по профилактике рисков причинения вреда охраняемых законом ценностям.</w:t>
            </w:r>
          </w:p>
        </w:tc>
      </w:tr>
      <w:tr w:rsidR="002C1DFA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2C1DFA" w:rsidRPr="00884A6D" w:rsidRDefault="002C1DFA" w:rsidP="009E6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Документы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21034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hanging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2C1DFA" w:rsidRPr="00C37D37" w:rsidRDefault="00E6496A" w:rsidP="00C3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BF00F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  <w:r w:rsidR="002C1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C1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1DFA"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</w:t>
            </w:r>
            <w:r w:rsidR="002C1D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1DFA"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>года (включительно)</w:t>
            </w:r>
          </w:p>
          <w:p w:rsidR="002C1DFA" w:rsidRPr="00884A6D" w:rsidRDefault="002C1DFA" w:rsidP="00C37D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210341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hanging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2C1DFA" w:rsidRPr="00C37D37" w:rsidRDefault="002C1DFA" w:rsidP="00AE3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167000, г. Сыктывкар,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Советская, д. 67, </w:t>
            </w:r>
            <w:r w:rsidRPr="001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Печорское управление Федеральной службы </w:t>
            </w: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и атомному надзору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1DFA" w:rsidRPr="00884A6D" w:rsidRDefault="002C1DFA" w:rsidP="004E5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личной подаче документов обращаться в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2C1DFA" w:rsidRDefault="002C1DFA" w:rsidP="00AE3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подаче документов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понедельника по четверг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C1DFA" w:rsidRDefault="002C1DFA" w:rsidP="00AE3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8 ч.30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и с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ч. 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до 17 ч.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мин.; </w:t>
            </w:r>
          </w:p>
          <w:p w:rsidR="002C1DFA" w:rsidRPr="00884A6D" w:rsidRDefault="002C1DFA" w:rsidP="00F37A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>в пятницу с 8 ч.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мин. 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документов в электронном виде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2C1DFA" w:rsidP="00C37D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sz w:val="24"/>
                <w:szCs w:val="24"/>
              </w:rPr>
              <w:t>Имеется возможность подачи документов в электронном виде посредством ФГИС «Единая информационная система кадрового учета государственных гражданских служащих Российской Федерации» (далее – единая система) (https://gossluzhba.gov.ru/)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Список документов</w:t>
            </w:r>
          </w:p>
        </w:tc>
        <w:tc>
          <w:tcPr>
            <w:tcW w:w="7512" w:type="dxa"/>
            <w:shd w:val="clear" w:color="auto" w:fill="auto"/>
          </w:tcPr>
          <w:p w:rsidR="00E6496A" w:rsidRPr="00E6496A" w:rsidRDefault="00E6496A" w:rsidP="00E64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96A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Федерации, изъявивший желание участвовать в конкурсе, представляет в Печорское управление Ростехнадзора: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личное заявление;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заполненную и подписанную анкету, форма которой утверждена распоряжением Правительства Российской Федерации от 26 мая 2005 г.   № 667-р (с приложением фотографии);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копию паспорта или заменяющего его документа </w:t>
            </w:r>
            <w:r w:rsidRPr="00E64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все страницы</w:t>
            </w: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(соответствующий документ предъявляется лично по </w:t>
            </w:r>
            <w:proofErr w:type="gramStart"/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прибытии</w:t>
            </w:r>
            <w:proofErr w:type="gramEnd"/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конкурс);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 документы, подтверждающие необходимое профессиональное образование, квалификацию и  стаж работы: 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заверенные нотариально или кадровыми службами по месту работы (службы):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      </w:r>
          </w:p>
          <w:p w:rsidR="00E6496A" w:rsidRPr="00E6496A" w:rsidRDefault="00E6496A" w:rsidP="00E6496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78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документ об отсутствии у гражданина заболевания, препятствующего поступлению на гражданскую службу или ее прохождению (форма 001-ГС/у)</w:t>
            </w: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обязательной отметкой психиатра и нарколога</w:t>
            </w:r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6496A" w:rsidRPr="00E6496A" w:rsidRDefault="00E6496A" w:rsidP="00E6496A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78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свидетельство о постановке физического лица в налоговом органе по месту жительства на территории Российской Федерации;</w:t>
            </w:r>
          </w:p>
          <w:p w:rsidR="00E6496A" w:rsidRPr="00E6496A" w:rsidRDefault="00E6496A" w:rsidP="00E6496A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документы воинского учета - для военнообязанных и лиц, подлежащих призыву на военную службу;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ИФНС, подтверждающая, что кандидат не зарегистрирован в качестве индивидуального предпринимателя, не является участником или учредителем коммерческих обществ, не занимается коммерческой или иной приносящей доход деятельностью;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адресах сайтов и (или) страниц сайтов в информационно-телекоммуникационной сети «Интернет» на которых гражданин, претендующий на замещение должности гражданской службы, размещали общедоступную информацию, а также данные, позволяющие идентифицировать;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(справка может быть выдана МВД  </w:t>
            </w:r>
            <w:proofErr w:type="gramStart"/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  <w:proofErr w:type="gramEnd"/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 бумажном носителе, так и  в форме электронного документа, полученного в личном кабинете заявителя на </w:t>
            </w:r>
            <w:r w:rsidRPr="00E6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Едином портале государственных и муниципальных услуг).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типовую форму согласия на обработку персональных данных федеральных государственных гражданских служащих Федеральной службы по </w:t>
            </w:r>
            <w:proofErr w:type="gramStart"/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экологическому</w:t>
            </w:r>
            <w:proofErr w:type="gramEnd"/>
            <w:r w:rsidRP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технологическому и атомному надзору, и иных субъектов персональных данных.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служащий Управления, желающий, участвовать в конкурсе, подает заявление на имя руководителя Управления.</w:t>
            </w:r>
          </w:p>
          <w:p w:rsidR="00E6496A" w:rsidRPr="00E6496A" w:rsidRDefault="00E6496A" w:rsidP="00E6496A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      </w:r>
          </w:p>
          <w:p w:rsidR="002C1DFA" w:rsidRPr="00444761" w:rsidRDefault="00E6496A" w:rsidP="00E6496A">
            <w:pPr>
              <w:shd w:val="clear" w:color="auto" w:fill="FFFFFF"/>
              <w:tabs>
                <w:tab w:val="left" w:pos="554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49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</w:tc>
      </w:tr>
      <w:tr w:rsidR="002C1DFA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2C1DFA" w:rsidRPr="00884A6D" w:rsidRDefault="002C1DFA" w:rsidP="009E6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Контактная информация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E6496A" w:rsidP="002517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Саух Светлана Петровна</w:t>
            </w:r>
            <w:r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ведущий специалист-эксперт</w:t>
            </w:r>
            <w:r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финансово-кадровой деятельности, хозяйственного и документационного 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7512" w:type="dxa"/>
            <w:shd w:val="clear" w:color="auto" w:fill="auto"/>
          </w:tcPr>
          <w:p w:rsidR="002C1DFA" w:rsidRPr="00C37D37" w:rsidRDefault="002C1DFA" w:rsidP="00F43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167000, г. Сыктывкар,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Советская, д. 67, </w:t>
            </w:r>
            <w:r w:rsidRPr="001E72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Печорское управление Федеральной службы </w:t>
            </w:r>
            <w:r w:rsidRPr="001E72F5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и атомному надзору</w:t>
            </w: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C1DFA" w:rsidRPr="00884A6D" w:rsidRDefault="002C1DFA" w:rsidP="00F43D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D3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личной подаче документов обращаться в кабинет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304.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Контактная информация (телефон и адрес электронной почты)</w:t>
            </w:r>
          </w:p>
        </w:tc>
        <w:tc>
          <w:tcPr>
            <w:tcW w:w="7512" w:type="dxa"/>
            <w:shd w:val="clear" w:color="auto" w:fill="auto"/>
          </w:tcPr>
          <w:p w:rsidR="002C1DFA" w:rsidRPr="008C0D78" w:rsidRDefault="002C1DFA" w:rsidP="00122FB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C0D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Телефон 8 (8212) </w:t>
            </w:r>
            <w:r w:rsidRPr="008C0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20-62-</w:t>
            </w:r>
            <w:r w:rsidR="008534EB" w:rsidRPr="008C0D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F00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20-62-8</w:t>
            </w:r>
            <w:r w:rsidR="00E649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2C1DFA" w:rsidRPr="00884A6D" w:rsidRDefault="002C1DFA" w:rsidP="002707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0D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Электронная почта: </w:t>
            </w:r>
            <w:hyperlink r:id="rId17" w:history="1">
              <w:r w:rsidRPr="008C0D7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kadry@pech.gosnadzor.ru</w:t>
              </w:r>
            </w:hyperlink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Интернет-сайт государственного органа 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2C1DFA" w:rsidP="009E696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0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http://p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ech.gosnadzor.ru/</w:t>
            </w:r>
          </w:p>
        </w:tc>
      </w:tr>
      <w:tr w:rsidR="002C1DFA" w:rsidRPr="00941E74" w:rsidTr="0084494E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2C1DFA" w:rsidRPr="00884A6D" w:rsidRDefault="002C1DFA" w:rsidP="009E69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проведения конкурса</w:t>
            </w:r>
          </w:p>
        </w:tc>
        <w:tc>
          <w:tcPr>
            <w:tcW w:w="7512" w:type="dxa"/>
            <w:shd w:val="clear" w:color="auto" w:fill="auto"/>
          </w:tcPr>
          <w:p w:rsidR="002C1DFA" w:rsidRPr="008F18CB" w:rsidRDefault="002C1DFA" w:rsidP="0082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8CB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проводится в два этапа.</w:t>
            </w:r>
          </w:p>
          <w:p w:rsidR="002C1DFA" w:rsidRPr="008F18CB" w:rsidRDefault="002C1DFA" w:rsidP="0082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8CB">
              <w:rPr>
                <w:rFonts w:ascii="Times New Roman" w:eastAsia="Calibri" w:hAnsi="Times New Roman" w:cs="Times New Roman"/>
                <w:sz w:val="24"/>
                <w:szCs w:val="24"/>
              </w:rPr>
              <w:t>На первом этапе рассматриваются представленные кандидатами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F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принимается решение о допуске кандидатов к участию во втором этапе конкурса путем оценки соответствия кандидатов установленным квалификационным требованиям.</w:t>
            </w:r>
          </w:p>
          <w:p w:rsidR="002C1DFA" w:rsidRPr="008F18CB" w:rsidRDefault="002C1DFA" w:rsidP="005A437A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18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втором этапе конкурса кандидаты выполняют конкурсные задания. </w:t>
            </w:r>
          </w:p>
          <w:p w:rsidR="002C1DFA" w:rsidRPr="00BA30AB" w:rsidRDefault="002C1DFA" w:rsidP="00A83A39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дате, месте и времени проведения второго этапа конкурса направляется гражданам (гражданским служащим), допущенным к участию в конкурсе, не позднее чем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дней до его начала.</w:t>
            </w:r>
          </w:p>
          <w:p w:rsidR="002C1DFA" w:rsidRPr="00BA30AB" w:rsidRDefault="002C1DFA" w:rsidP="00A83A39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проводится по необходимости при наличии не менее двух кандидатов на вакантную должность.</w:t>
            </w:r>
          </w:p>
          <w:p w:rsidR="002C1DFA" w:rsidRDefault="002C1DFA" w:rsidP="00A83A39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втором этапе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</w:t>
            </w: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 тестирование). </w:t>
            </w:r>
          </w:p>
          <w:p w:rsidR="002C1DFA" w:rsidRDefault="002C1DFA" w:rsidP="00A83A39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тестирования кандидатам предоставляется одно и то же время для прохождения тестирования и единый перечень вопросов. Тест содержит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более 60 вопросов.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В случае, если кандидат ответил правильно менее чем на 70 % вопросов, он считается не прошедшим тестирование и к индивидуальному собеседованию не допускается.</w:t>
            </w:r>
          </w:p>
          <w:p w:rsidR="002C1DFA" w:rsidRPr="00672249" w:rsidRDefault="002C1DFA" w:rsidP="00672249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0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Сообщения о результатах конкурса направляются кандидатам, участвовавшим в конкурсе, в 7-дневный срок со дня его завершения. Информация о результатах конкурса также размещается в указанный срок на официальном сайте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Печорского управления Ростехнадзора</w:t>
            </w:r>
            <w:r w:rsidRPr="0024067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Сведения о методах оценки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2C1DFA" w:rsidP="008142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0D6F">
              <w:rPr>
                <w:rFonts w:ascii="Times New Roman" w:eastAsia="Calibri" w:hAnsi="Times New Roman" w:cs="Times New Roman"/>
                <w:sz w:val="24"/>
                <w:szCs w:val="24"/>
              </w:rPr>
              <w:t>Оценка  профессионального уровня кандидатов, их соответствия квалификационным требованиям в ходе конкурсных процедур осуществляется с помощью следующих методов оценки: тестирование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BA3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направлению профессиональной служебной деятельности, а также на знание русского языка, основ конституционного устройства Российской Федерации, законодательства о гражданской службе и противодействии коррупции, информационно-коммуникационных технологий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820D6F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0D6F">
              <w:rPr>
                <w:rFonts w:ascii="Times New Roman" w:eastAsia="Calibri" w:hAnsi="Times New Roman" w:cs="Times New Roman"/>
                <w:sz w:val="24"/>
                <w:szCs w:val="24"/>
              </w:rPr>
              <w:t>собеседование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Предполагаемая дата подведения итогов конкурса</w:t>
            </w:r>
          </w:p>
        </w:tc>
        <w:tc>
          <w:tcPr>
            <w:tcW w:w="7512" w:type="dxa"/>
            <w:shd w:val="clear" w:color="auto" w:fill="auto"/>
          </w:tcPr>
          <w:p w:rsidR="002C1DFA" w:rsidRPr="0075572B" w:rsidRDefault="002C1DFA" w:rsidP="007557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этап – </w:t>
            </w:r>
            <w:r w:rsidR="00CE6EF1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EF1"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534E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  <w:p w:rsidR="002C1DFA" w:rsidRPr="00884A6D" w:rsidRDefault="002C1DFA" w:rsidP="00CE6E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этап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период с </w:t>
            </w:r>
            <w:r w:rsidR="00CE6EF1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8C0D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 w:rsidR="00CE6EF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22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6EF1">
              <w:rPr>
                <w:rFonts w:ascii="Times New Roman" w:eastAsia="Calibri" w:hAnsi="Times New Roman" w:cs="Times New Roman"/>
                <w:sz w:val="24"/>
                <w:szCs w:val="24"/>
              </w:rPr>
              <w:t>июн</w:t>
            </w:r>
            <w:bookmarkStart w:id="0" w:name="_GoBack"/>
            <w:bookmarkEnd w:id="0"/>
            <w:r w:rsidR="008C0D78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</w:t>
            </w:r>
            <w:r w:rsidR="008C0D7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572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r w:rsidR="00954B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 </w:t>
            </w:r>
            <w:r w:rsidR="00954B08" w:rsidRPr="00BA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дате, месте и времени проведения второго этапа конкурса будет сообщено дополнительно, не позднее, чем </w:t>
            </w:r>
            <w:r w:rsidR="0095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4B08" w:rsidRPr="00BA3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15 дней до его начала</w:t>
            </w:r>
            <w:r w:rsidR="00954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C1DFA" w:rsidRPr="00941E74" w:rsidTr="0084494E">
        <w:trPr>
          <w:trHeight w:val="397"/>
        </w:trPr>
        <w:tc>
          <w:tcPr>
            <w:tcW w:w="2410" w:type="dxa"/>
            <w:shd w:val="clear" w:color="auto" w:fill="auto"/>
          </w:tcPr>
          <w:p w:rsidR="002C1DFA" w:rsidRPr="00884A6D" w:rsidRDefault="002C1DFA" w:rsidP="009E696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4A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Предварительный тест</w:t>
            </w:r>
          </w:p>
        </w:tc>
        <w:tc>
          <w:tcPr>
            <w:tcW w:w="7512" w:type="dxa"/>
            <w:shd w:val="clear" w:color="auto" w:fill="auto"/>
          </w:tcPr>
          <w:p w:rsidR="002C1DFA" w:rsidRPr="00884A6D" w:rsidRDefault="00E6496A" w:rsidP="00820D6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Имеется возможность прохождения предварительного квалификационного теста вне рамок конкурса для самостоятельной оценки кандидатом своего профессионального уровня (Раздел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– Самооценка - Т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есты для самопроверки на официальном сайте единой системы https://gossluzhba.gov.ru).</w:t>
            </w:r>
          </w:p>
        </w:tc>
      </w:tr>
    </w:tbl>
    <w:p w:rsidR="00941E74" w:rsidRPr="00941E74" w:rsidRDefault="00941E74" w:rsidP="00941E7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AF701D" w:rsidRDefault="00AF701D" w:rsidP="00502D88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</w:rPr>
      </w:pPr>
    </w:p>
    <w:sectPr w:rsidR="00AF701D" w:rsidSect="000A4BC2">
      <w:headerReference w:type="default" r:id="rId18"/>
      <w:footerReference w:type="default" r:id="rId19"/>
      <w:pgSz w:w="11906" w:h="16838"/>
      <w:pgMar w:top="1134" w:right="850" w:bottom="567" w:left="993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5A" w:rsidRDefault="00DB665A" w:rsidP="000F68E5">
      <w:pPr>
        <w:spacing w:after="0" w:line="240" w:lineRule="auto"/>
      </w:pPr>
      <w:r>
        <w:separator/>
      </w:r>
    </w:p>
  </w:endnote>
  <w:endnote w:type="continuationSeparator" w:id="0">
    <w:p w:rsidR="00DB665A" w:rsidRDefault="00DB665A" w:rsidP="000F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A7" w:rsidRDefault="004340A7">
    <w:pPr>
      <w:pStyle w:val="a7"/>
      <w:jc w:val="right"/>
    </w:pPr>
  </w:p>
  <w:p w:rsidR="004340A7" w:rsidRDefault="004340A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5A" w:rsidRDefault="00DB665A" w:rsidP="000F68E5">
      <w:pPr>
        <w:spacing w:after="0" w:line="240" w:lineRule="auto"/>
      </w:pPr>
      <w:r>
        <w:separator/>
      </w:r>
    </w:p>
  </w:footnote>
  <w:footnote w:type="continuationSeparator" w:id="0">
    <w:p w:rsidR="00DB665A" w:rsidRDefault="00DB665A" w:rsidP="000F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978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40A7" w:rsidRPr="00C506EB" w:rsidRDefault="004340A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0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0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0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EF1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50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40A7" w:rsidRDefault="004340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A6F"/>
    <w:multiLevelType w:val="multilevel"/>
    <w:tmpl w:val="3F6694C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E104D"/>
    <w:multiLevelType w:val="hybridMultilevel"/>
    <w:tmpl w:val="2DE6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84B83"/>
    <w:multiLevelType w:val="multilevel"/>
    <w:tmpl w:val="6E2AB81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1F2ADF"/>
    <w:multiLevelType w:val="multilevel"/>
    <w:tmpl w:val="B2167C92"/>
    <w:lvl w:ilvl="0">
      <w:start w:val="199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4875C5"/>
    <w:multiLevelType w:val="hybridMultilevel"/>
    <w:tmpl w:val="B5343DA2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95D2E"/>
    <w:multiLevelType w:val="hybridMultilevel"/>
    <w:tmpl w:val="09345530"/>
    <w:lvl w:ilvl="0" w:tplc="04190011">
      <w:start w:val="1"/>
      <w:numFmt w:val="decimal"/>
      <w:lvlText w:val="%1)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6">
    <w:nsid w:val="1FF94613"/>
    <w:multiLevelType w:val="multilevel"/>
    <w:tmpl w:val="2E46A6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583C7D"/>
    <w:multiLevelType w:val="multilevel"/>
    <w:tmpl w:val="99D85D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B4F2F"/>
    <w:multiLevelType w:val="hybridMultilevel"/>
    <w:tmpl w:val="1F542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06853"/>
    <w:multiLevelType w:val="hybridMultilevel"/>
    <w:tmpl w:val="F99C9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DE5154"/>
    <w:multiLevelType w:val="hybridMultilevel"/>
    <w:tmpl w:val="6F2C8036"/>
    <w:lvl w:ilvl="0" w:tplc="37F87FC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237236D"/>
    <w:multiLevelType w:val="multilevel"/>
    <w:tmpl w:val="6BE6DF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B050BA"/>
    <w:multiLevelType w:val="hybridMultilevel"/>
    <w:tmpl w:val="7098053C"/>
    <w:lvl w:ilvl="0" w:tplc="0419000F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C5E76"/>
    <w:multiLevelType w:val="hybridMultilevel"/>
    <w:tmpl w:val="5A26D6A8"/>
    <w:lvl w:ilvl="0" w:tplc="A6384724">
      <w:start w:val="1"/>
      <w:numFmt w:val="russianLower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4">
    <w:nsid w:val="38EB4200"/>
    <w:multiLevelType w:val="multilevel"/>
    <w:tmpl w:val="9B58FE88"/>
    <w:lvl w:ilvl="0">
      <w:start w:val="200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DFF2956"/>
    <w:multiLevelType w:val="multilevel"/>
    <w:tmpl w:val="0A90B8F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2F2108"/>
    <w:multiLevelType w:val="hybridMultilevel"/>
    <w:tmpl w:val="EE12BC48"/>
    <w:lvl w:ilvl="0" w:tplc="FFFFFFFF">
      <w:start w:val="1"/>
      <w:numFmt w:val="decimal"/>
      <w:lvlText w:val="%1."/>
      <w:lvlJc w:val="left"/>
      <w:pPr>
        <w:ind w:left="81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54091D05"/>
    <w:multiLevelType w:val="hybridMultilevel"/>
    <w:tmpl w:val="F7ECD92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D03160"/>
    <w:multiLevelType w:val="hybridMultilevel"/>
    <w:tmpl w:val="E6BEBA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43408"/>
    <w:multiLevelType w:val="hybridMultilevel"/>
    <w:tmpl w:val="96EEBD40"/>
    <w:lvl w:ilvl="0" w:tplc="EB6C14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B25D9"/>
    <w:multiLevelType w:val="multilevel"/>
    <w:tmpl w:val="5DA4DB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7EF0B3F"/>
    <w:multiLevelType w:val="multilevel"/>
    <w:tmpl w:val="3E5A91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1B311B"/>
    <w:multiLevelType w:val="multilevel"/>
    <w:tmpl w:val="449A26AC"/>
    <w:lvl w:ilvl="0">
      <w:start w:val="10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0582B93"/>
    <w:multiLevelType w:val="hybridMultilevel"/>
    <w:tmpl w:val="34EE1CE6"/>
    <w:lvl w:ilvl="0" w:tplc="0712AE1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B60AA"/>
    <w:multiLevelType w:val="multilevel"/>
    <w:tmpl w:val="3D3CB4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616ED5"/>
    <w:multiLevelType w:val="hybridMultilevel"/>
    <w:tmpl w:val="FC40BA5A"/>
    <w:lvl w:ilvl="0" w:tplc="B2BC4A4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88E37B3"/>
    <w:multiLevelType w:val="multilevel"/>
    <w:tmpl w:val="09B6EF9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9"/>
  </w:num>
  <w:num w:numId="7">
    <w:abstractNumId w:val="17"/>
  </w:num>
  <w:num w:numId="8">
    <w:abstractNumId w:val="5"/>
  </w:num>
  <w:num w:numId="9">
    <w:abstractNumId w:val="13"/>
  </w:num>
  <w:num w:numId="10">
    <w:abstractNumId w:val="26"/>
  </w:num>
  <w:num w:numId="11">
    <w:abstractNumId w:val="7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20"/>
  </w:num>
  <w:num w:numId="17">
    <w:abstractNumId w:val="22"/>
  </w:num>
  <w:num w:numId="18">
    <w:abstractNumId w:val="24"/>
  </w:num>
  <w:num w:numId="19">
    <w:abstractNumId w:val="21"/>
  </w:num>
  <w:num w:numId="20">
    <w:abstractNumId w:val="0"/>
  </w:num>
  <w:num w:numId="21">
    <w:abstractNumId w:val="15"/>
  </w:num>
  <w:num w:numId="22">
    <w:abstractNumId w:val="2"/>
  </w:num>
  <w:num w:numId="23">
    <w:abstractNumId w:val="25"/>
  </w:num>
  <w:num w:numId="24">
    <w:abstractNumId w:val="23"/>
  </w:num>
  <w:num w:numId="25">
    <w:abstractNumId w:val="18"/>
  </w:num>
  <w:num w:numId="26">
    <w:abstractNumId w:val="19"/>
  </w:num>
  <w:num w:numId="2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BF"/>
    <w:rsid w:val="00001512"/>
    <w:rsid w:val="00002E4A"/>
    <w:rsid w:val="0000408F"/>
    <w:rsid w:val="00005124"/>
    <w:rsid w:val="00015314"/>
    <w:rsid w:val="000171D4"/>
    <w:rsid w:val="0002655F"/>
    <w:rsid w:val="00033849"/>
    <w:rsid w:val="00033865"/>
    <w:rsid w:val="0004289E"/>
    <w:rsid w:val="000559E9"/>
    <w:rsid w:val="00061196"/>
    <w:rsid w:val="00076EF8"/>
    <w:rsid w:val="00086196"/>
    <w:rsid w:val="0009769F"/>
    <w:rsid w:val="00097AC4"/>
    <w:rsid w:val="000A130A"/>
    <w:rsid w:val="000A45AC"/>
    <w:rsid w:val="000A4BC2"/>
    <w:rsid w:val="000A73A4"/>
    <w:rsid w:val="000B53DA"/>
    <w:rsid w:val="000C21CF"/>
    <w:rsid w:val="000C32FA"/>
    <w:rsid w:val="000C65B8"/>
    <w:rsid w:val="000C6A18"/>
    <w:rsid w:val="000D127D"/>
    <w:rsid w:val="000D6DF8"/>
    <w:rsid w:val="000E2763"/>
    <w:rsid w:val="000E64B3"/>
    <w:rsid w:val="000F2E29"/>
    <w:rsid w:val="000F32BC"/>
    <w:rsid w:val="000F68E5"/>
    <w:rsid w:val="0010137C"/>
    <w:rsid w:val="001049B0"/>
    <w:rsid w:val="00112C62"/>
    <w:rsid w:val="00121C6D"/>
    <w:rsid w:val="00122FBF"/>
    <w:rsid w:val="00131F68"/>
    <w:rsid w:val="00135C06"/>
    <w:rsid w:val="00145852"/>
    <w:rsid w:val="001502AD"/>
    <w:rsid w:val="00153879"/>
    <w:rsid w:val="001561CF"/>
    <w:rsid w:val="001615E0"/>
    <w:rsid w:val="001637AD"/>
    <w:rsid w:val="00175306"/>
    <w:rsid w:val="001758E8"/>
    <w:rsid w:val="00180BCF"/>
    <w:rsid w:val="001843FB"/>
    <w:rsid w:val="00185212"/>
    <w:rsid w:val="0018671A"/>
    <w:rsid w:val="0019243D"/>
    <w:rsid w:val="00192D59"/>
    <w:rsid w:val="00193C9C"/>
    <w:rsid w:val="001962A0"/>
    <w:rsid w:val="00196565"/>
    <w:rsid w:val="001A5390"/>
    <w:rsid w:val="001B2FDF"/>
    <w:rsid w:val="001C5F1A"/>
    <w:rsid w:val="001E1753"/>
    <w:rsid w:val="001E2DBE"/>
    <w:rsid w:val="001E379D"/>
    <w:rsid w:val="001E39DA"/>
    <w:rsid w:val="001E72F5"/>
    <w:rsid w:val="001F1EC2"/>
    <w:rsid w:val="001F309E"/>
    <w:rsid w:val="001F5594"/>
    <w:rsid w:val="002050B1"/>
    <w:rsid w:val="00207076"/>
    <w:rsid w:val="00210341"/>
    <w:rsid w:val="00220307"/>
    <w:rsid w:val="00222C4C"/>
    <w:rsid w:val="0022562F"/>
    <w:rsid w:val="002271BF"/>
    <w:rsid w:val="0023034A"/>
    <w:rsid w:val="0023201E"/>
    <w:rsid w:val="002363D4"/>
    <w:rsid w:val="00240676"/>
    <w:rsid w:val="002420C8"/>
    <w:rsid w:val="0025177F"/>
    <w:rsid w:val="002519AE"/>
    <w:rsid w:val="00253CCF"/>
    <w:rsid w:val="002553A7"/>
    <w:rsid w:val="0025546A"/>
    <w:rsid w:val="00260A21"/>
    <w:rsid w:val="002622D1"/>
    <w:rsid w:val="00264E2C"/>
    <w:rsid w:val="00267AFA"/>
    <w:rsid w:val="002703C7"/>
    <w:rsid w:val="00270770"/>
    <w:rsid w:val="00273900"/>
    <w:rsid w:val="00276BA4"/>
    <w:rsid w:val="0028467A"/>
    <w:rsid w:val="00286983"/>
    <w:rsid w:val="002933A1"/>
    <w:rsid w:val="00297330"/>
    <w:rsid w:val="002A57BC"/>
    <w:rsid w:val="002A7E2C"/>
    <w:rsid w:val="002B7702"/>
    <w:rsid w:val="002C055E"/>
    <w:rsid w:val="002C1376"/>
    <w:rsid w:val="002C1646"/>
    <w:rsid w:val="002C1DFA"/>
    <w:rsid w:val="002C3E47"/>
    <w:rsid w:val="002C434C"/>
    <w:rsid w:val="002C4E6A"/>
    <w:rsid w:val="002C4F53"/>
    <w:rsid w:val="002D04C1"/>
    <w:rsid w:val="002D05A7"/>
    <w:rsid w:val="002D63EA"/>
    <w:rsid w:val="002E14A2"/>
    <w:rsid w:val="002E3460"/>
    <w:rsid w:val="002E4ED0"/>
    <w:rsid w:val="002F10CE"/>
    <w:rsid w:val="003029BC"/>
    <w:rsid w:val="0030465A"/>
    <w:rsid w:val="00304862"/>
    <w:rsid w:val="003126BD"/>
    <w:rsid w:val="00315B32"/>
    <w:rsid w:val="003160D6"/>
    <w:rsid w:val="003168CD"/>
    <w:rsid w:val="0031693F"/>
    <w:rsid w:val="00322D5C"/>
    <w:rsid w:val="00326C1F"/>
    <w:rsid w:val="00340675"/>
    <w:rsid w:val="003523F5"/>
    <w:rsid w:val="00365501"/>
    <w:rsid w:val="0037016B"/>
    <w:rsid w:val="003706EF"/>
    <w:rsid w:val="0037233C"/>
    <w:rsid w:val="00376FDD"/>
    <w:rsid w:val="003860AB"/>
    <w:rsid w:val="00392A6E"/>
    <w:rsid w:val="00394FC8"/>
    <w:rsid w:val="003A09A7"/>
    <w:rsid w:val="003A381B"/>
    <w:rsid w:val="003A3DBA"/>
    <w:rsid w:val="003A42A4"/>
    <w:rsid w:val="003A4560"/>
    <w:rsid w:val="003A574B"/>
    <w:rsid w:val="003B15AE"/>
    <w:rsid w:val="003B2CCF"/>
    <w:rsid w:val="003C51AD"/>
    <w:rsid w:val="003C5925"/>
    <w:rsid w:val="00412CB6"/>
    <w:rsid w:val="0041499F"/>
    <w:rsid w:val="00417532"/>
    <w:rsid w:val="004216F5"/>
    <w:rsid w:val="00432282"/>
    <w:rsid w:val="004323A5"/>
    <w:rsid w:val="004340A7"/>
    <w:rsid w:val="0043571B"/>
    <w:rsid w:val="00443246"/>
    <w:rsid w:val="00444761"/>
    <w:rsid w:val="00444B19"/>
    <w:rsid w:val="004522AD"/>
    <w:rsid w:val="004551EA"/>
    <w:rsid w:val="00460851"/>
    <w:rsid w:val="00461FF3"/>
    <w:rsid w:val="00465DF3"/>
    <w:rsid w:val="00473873"/>
    <w:rsid w:val="00477944"/>
    <w:rsid w:val="00480C9E"/>
    <w:rsid w:val="0049495D"/>
    <w:rsid w:val="00494E6B"/>
    <w:rsid w:val="00496D57"/>
    <w:rsid w:val="004A0540"/>
    <w:rsid w:val="004A3BCB"/>
    <w:rsid w:val="004A3CDD"/>
    <w:rsid w:val="004B7A9D"/>
    <w:rsid w:val="004C48CA"/>
    <w:rsid w:val="004D2E7F"/>
    <w:rsid w:val="004D514F"/>
    <w:rsid w:val="004E105E"/>
    <w:rsid w:val="004E2651"/>
    <w:rsid w:val="004E46A1"/>
    <w:rsid w:val="004E5277"/>
    <w:rsid w:val="004E7CCD"/>
    <w:rsid w:val="004F09DB"/>
    <w:rsid w:val="004F37EE"/>
    <w:rsid w:val="004F60A6"/>
    <w:rsid w:val="005021B9"/>
    <w:rsid w:val="00502D88"/>
    <w:rsid w:val="005033E9"/>
    <w:rsid w:val="0051034A"/>
    <w:rsid w:val="005208F5"/>
    <w:rsid w:val="005210C1"/>
    <w:rsid w:val="00522F36"/>
    <w:rsid w:val="0053543B"/>
    <w:rsid w:val="005361B2"/>
    <w:rsid w:val="005403E2"/>
    <w:rsid w:val="00542763"/>
    <w:rsid w:val="0054436C"/>
    <w:rsid w:val="00552885"/>
    <w:rsid w:val="005574C2"/>
    <w:rsid w:val="00564F1D"/>
    <w:rsid w:val="00566C63"/>
    <w:rsid w:val="00586095"/>
    <w:rsid w:val="00586BE2"/>
    <w:rsid w:val="00594CAF"/>
    <w:rsid w:val="0059545E"/>
    <w:rsid w:val="00596F98"/>
    <w:rsid w:val="005A004C"/>
    <w:rsid w:val="005A0471"/>
    <w:rsid w:val="005A0DFE"/>
    <w:rsid w:val="005A1F2C"/>
    <w:rsid w:val="005A3D95"/>
    <w:rsid w:val="005A437A"/>
    <w:rsid w:val="005A47BE"/>
    <w:rsid w:val="005C1E7F"/>
    <w:rsid w:val="005D4C06"/>
    <w:rsid w:val="005D6200"/>
    <w:rsid w:val="005D7CBA"/>
    <w:rsid w:val="005E103A"/>
    <w:rsid w:val="005E6122"/>
    <w:rsid w:val="005F1903"/>
    <w:rsid w:val="005F542D"/>
    <w:rsid w:val="0060649E"/>
    <w:rsid w:val="00607ACD"/>
    <w:rsid w:val="00611B10"/>
    <w:rsid w:val="00621FDF"/>
    <w:rsid w:val="00625365"/>
    <w:rsid w:val="00630C48"/>
    <w:rsid w:val="00641BE9"/>
    <w:rsid w:val="0064784F"/>
    <w:rsid w:val="00661F61"/>
    <w:rsid w:val="006708C6"/>
    <w:rsid w:val="00671A1C"/>
    <w:rsid w:val="00672249"/>
    <w:rsid w:val="00674397"/>
    <w:rsid w:val="006837BE"/>
    <w:rsid w:val="0068525F"/>
    <w:rsid w:val="006A48B4"/>
    <w:rsid w:val="006B1AC4"/>
    <w:rsid w:val="006B6A9E"/>
    <w:rsid w:val="006B6C8E"/>
    <w:rsid w:val="006C0EF6"/>
    <w:rsid w:val="006C1435"/>
    <w:rsid w:val="006C66DD"/>
    <w:rsid w:val="006D147A"/>
    <w:rsid w:val="006E06EF"/>
    <w:rsid w:val="006E1E89"/>
    <w:rsid w:val="006E27B9"/>
    <w:rsid w:val="006E633C"/>
    <w:rsid w:val="006E6825"/>
    <w:rsid w:val="006E7ECA"/>
    <w:rsid w:val="00710317"/>
    <w:rsid w:val="00710B62"/>
    <w:rsid w:val="0071698F"/>
    <w:rsid w:val="00716C11"/>
    <w:rsid w:val="00724ABB"/>
    <w:rsid w:val="00725219"/>
    <w:rsid w:val="007267C9"/>
    <w:rsid w:val="00731E8F"/>
    <w:rsid w:val="00733911"/>
    <w:rsid w:val="00745313"/>
    <w:rsid w:val="0075572B"/>
    <w:rsid w:val="00762264"/>
    <w:rsid w:val="007622F4"/>
    <w:rsid w:val="007624AD"/>
    <w:rsid w:val="007678F0"/>
    <w:rsid w:val="007720E0"/>
    <w:rsid w:val="00775B4A"/>
    <w:rsid w:val="00777C04"/>
    <w:rsid w:val="00781711"/>
    <w:rsid w:val="0078310A"/>
    <w:rsid w:val="00784D4E"/>
    <w:rsid w:val="0079086F"/>
    <w:rsid w:val="00793A17"/>
    <w:rsid w:val="007A0DFC"/>
    <w:rsid w:val="007A1BE5"/>
    <w:rsid w:val="007A212F"/>
    <w:rsid w:val="007A4B8F"/>
    <w:rsid w:val="007A6153"/>
    <w:rsid w:val="007B2DA9"/>
    <w:rsid w:val="007B7723"/>
    <w:rsid w:val="007C4567"/>
    <w:rsid w:val="007D0281"/>
    <w:rsid w:val="007D1C34"/>
    <w:rsid w:val="007D2555"/>
    <w:rsid w:val="007D5C87"/>
    <w:rsid w:val="007D600C"/>
    <w:rsid w:val="007D6812"/>
    <w:rsid w:val="007D6910"/>
    <w:rsid w:val="007E270B"/>
    <w:rsid w:val="007E51E0"/>
    <w:rsid w:val="007E523A"/>
    <w:rsid w:val="007E7D01"/>
    <w:rsid w:val="007F3F16"/>
    <w:rsid w:val="00801BD4"/>
    <w:rsid w:val="008071C5"/>
    <w:rsid w:val="00810C80"/>
    <w:rsid w:val="008142B3"/>
    <w:rsid w:val="0081526A"/>
    <w:rsid w:val="00815E8D"/>
    <w:rsid w:val="008162DF"/>
    <w:rsid w:val="00820842"/>
    <w:rsid w:val="00820D6F"/>
    <w:rsid w:val="00824E44"/>
    <w:rsid w:val="00825621"/>
    <w:rsid w:val="00825FE3"/>
    <w:rsid w:val="00834ACB"/>
    <w:rsid w:val="00837DC9"/>
    <w:rsid w:val="0084494E"/>
    <w:rsid w:val="0084697E"/>
    <w:rsid w:val="008534EB"/>
    <w:rsid w:val="00856680"/>
    <w:rsid w:val="00861BE1"/>
    <w:rsid w:val="008629B9"/>
    <w:rsid w:val="008678A3"/>
    <w:rsid w:val="00874497"/>
    <w:rsid w:val="00882278"/>
    <w:rsid w:val="00884A6D"/>
    <w:rsid w:val="0088551F"/>
    <w:rsid w:val="008870DF"/>
    <w:rsid w:val="00892DEF"/>
    <w:rsid w:val="008939AC"/>
    <w:rsid w:val="00893C06"/>
    <w:rsid w:val="008A3BDF"/>
    <w:rsid w:val="008A4AC3"/>
    <w:rsid w:val="008A532B"/>
    <w:rsid w:val="008A6A46"/>
    <w:rsid w:val="008B029B"/>
    <w:rsid w:val="008B039A"/>
    <w:rsid w:val="008B1E79"/>
    <w:rsid w:val="008C075C"/>
    <w:rsid w:val="008C0D17"/>
    <w:rsid w:val="008C0D78"/>
    <w:rsid w:val="008C23C4"/>
    <w:rsid w:val="008C54CC"/>
    <w:rsid w:val="008C75B0"/>
    <w:rsid w:val="008D730F"/>
    <w:rsid w:val="008E1066"/>
    <w:rsid w:val="008E1ABE"/>
    <w:rsid w:val="008E52C3"/>
    <w:rsid w:val="008E58B9"/>
    <w:rsid w:val="008E756D"/>
    <w:rsid w:val="008F18CB"/>
    <w:rsid w:val="008F419C"/>
    <w:rsid w:val="00900603"/>
    <w:rsid w:val="00917236"/>
    <w:rsid w:val="00941115"/>
    <w:rsid w:val="00941E74"/>
    <w:rsid w:val="009470C3"/>
    <w:rsid w:val="00954B08"/>
    <w:rsid w:val="009632CC"/>
    <w:rsid w:val="009725D9"/>
    <w:rsid w:val="009762D3"/>
    <w:rsid w:val="0098035C"/>
    <w:rsid w:val="00981FFB"/>
    <w:rsid w:val="0098385D"/>
    <w:rsid w:val="00990E83"/>
    <w:rsid w:val="009A0FF2"/>
    <w:rsid w:val="009A14F2"/>
    <w:rsid w:val="009A2351"/>
    <w:rsid w:val="009A450A"/>
    <w:rsid w:val="009B4188"/>
    <w:rsid w:val="009C4DE2"/>
    <w:rsid w:val="009E696E"/>
    <w:rsid w:val="009F0AD9"/>
    <w:rsid w:val="009F25C5"/>
    <w:rsid w:val="009F2EE9"/>
    <w:rsid w:val="009F30A1"/>
    <w:rsid w:val="00A00249"/>
    <w:rsid w:val="00A041FF"/>
    <w:rsid w:val="00A05C2A"/>
    <w:rsid w:val="00A225B3"/>
    <w:rsid w:val="00A26DBF"/>
    <w:rsid w:val="00A31B0E"/>
    <w:rsid w:val="00A41EF0"/>
    <w:rsid w:val="00A41F24"/>
    <w:rsid w:val="00A4483D"/>
    <w:rsid w:val="00A5065A"/>
    <w:rsid w:val="00A54ADB"/>
    <w:rsid w:val="00A57D6B"/>
    <w:rsid w:val="00A604AE"/>
    <w:rsid w:val="00A62D1F"/>
    <w:rsid w:val="00A62E2E"/>
    <w:rsid w:val="00A666B9"/>
    <w:rsid w:val="00A71A4A"/>
    <w:rsid w:val="00A8224A"/>
    <w:rsid w:val="00A83960"/>
    <w:rsid w:val="00A83A39"/>
    <w:rsid w:val="00A840D7"/>
    <w:rsid w:val="00A8490F"/>
    <w:rsid w:val="00A93D04"/>
    <w:rsid w:val="00AA4FDC"/>
    <w:rsid w:val="00AA5FBC"/>
    <w:rsid w:val="00AA7279"/>
    <w:rsid w:val="00AA738D"/>
    <w:rsid w:val="00AB1352"/>
    <w:rsid w:val="00AC7943"/>
    <w:rsid w:val="00AD28FD"/>
    <w:rsid w:val="00AD4373"/>
    <w:rsid w:val="00AE3C1E"/>
    <w:rsid w:val="00AF1109"/>
    <w:rsid w:val="00AF15F6"/>
    <w:rsid w:val="00AF21A3"/>
    <w:rsid w:val="00AF3C1A"/>
    <w:rsid w:val="00AF701D"/>
    <w:rsid w:val="00B03CE2"/>
    <w:rsid w:val="00B043C3"/>
    <w:rsid w:val="00B11657"/>
    <w:rsid w:val="00B12693"/>
    <w:rsid w:val="00B131F1"/>
    <w:rsid w:val="00B169A9"/>
    <w:rsid w:val="00B17532"/>
    <w:rsid w:val="00B20EBC"/>
    <w:rsid w:val="00B25E0B"/>
    <w:rsid w:val="00B42AAE"/>
    <w:rsid w:val="00B4586E"/>
    <w:rsid w:val="00B54798"/>
    <w:rsid w:val="00B560ED"/>
    <w:rsid w:val="00B57018"/>
    <w:rsid w:val="00B5711C"/>
    <w:rsid w:val="00B6030C"/>
    <w:rsid w:val="00B603E4"/>
    <w:rsid w:val="00B83C43"/>
    <w:rsid w:val="00B86278"/>
    <w:rsid w:val="00B95F81"/>
    <w:rsid w:val="00B97D7B"/>
    <w:rsid w:val="00BA3902"/>
    <w:rsid w:val="00BA4B2D"/>
    <w:rsid w:val="00BB1616"/>
    <w:rsid w:val="00BB2622"/>
    <w:rsid w:val="00BB7F82"/>
    <w:rsid w:val="00BC1559"/>
    <w:rsid w:val="00BC32E2"/>
    <w:rsid w:val="00BC4946"/>
    <w:rsid w:val="00BD6627"/>
    <w:rsid w:val="00BE1053"/>
    <w:rsid w:val="00BE16B5"/>
    <w:rsid w:val="00BE56D0"/>
    <w:rsid w:val="00BE72B0"/>
    <w:rsid w:val="00BF00F1"/>
    <w:rsid w:val="00BF29CB"/>
    <w:rsid w:val="00BF2A8A"/>
    <w:rsid w:val="00BF467D"/>
    <w:rsid w:val="00BF6DF9"/>
    <w:rsid w:val="00BF729C"/>
    <w:rsid w:val="00C03755"/>
    <w:rsid w:val="00C076B9"/>
    <w:rsid w:val="00C12705"/>
    <w:rsid w:val="00C1273A"/>
    <w:rsid w:val="00C131C7"/>
    <w:rsid w:val="00C22E8C"/>
    <w:rsid w:val="00C24726"/>
    <w:rsid w:val="00C30D9C"/>
    <w:rsid w:val="00C37D37"/>
    <w:rsid w:val="00C506EB"/>
    <w:rsid w:val="00C51B99"/>
    <w:rsid w:val="00C52CB9"/>
    <w:rsid w:val="00C57C07"/>
    <w:rsid w:val="00C72F4D"/>
    <w:rsid w:val="00C73441"/>
    <w:rsid w:val="00C74E43"/>
    <w:rsid w:val="00C821AA"/>
    <w:rsid w:val="00C84204"/>
    <w:rsid w:val="00C86782"/>
    <w:rsid w:val="00C901CE"/>
    <w:rsid w:val="00C929B8"/>
    <w:rsid w:val="00C97956"/>
    <w:rsid w:val="00CA2EE3"/>
    <w:rsid w:val="00CB31FD"/>
    <w:rsid w:val="00CB3829"/>
    <w:rsid w:val="00CB5D92"/>
    <w:rsid w:val="00CC6705"/>
    <w:rsid w:val="00CD3BCF"/>
    <w:rsid w:val="00CD3E15"/>
    <w:rsid w:val="00CD5D0A"/>
    <w:rsid w:val="00CE019A"/>
    <w:rsid w:val="00CE0ED0"/>
    <w:rsid w:val="00CE4F9C"/>
    <w:rsid w:val="00CE6EF1"/>
    <w:rsid w:val="00CF0CEB"/>
    <w:rsid w:val="00D00F71"/>
    <w:rsid w:val="00D13AEB"/>
    <w:rsid w:val="00D13F81"/>
    <w:rsid w:val="00D20D4D"/>
    <w:rsid w:val="00D2396A"/>
    <w:rsid w:val="00D250A0"/>
    <w:rsid w:val="00D25A65"/>
    <w:rsid w:val="00D3052F"/>
    <w:rsid w:val="00D31071"/>
    <w:rsid w:val="00D311BB"/>
    <w:rsid w:val="00D33146"/>
    <w:rsid w:val="00D40E1B"/>
    <w:rsid w:val="00D464BA"/>
    <w:rsid w:val="00D55FFB"/>
    <w:rsid w:val="00D56205"/>
    <w:rsid w:val="00D56D36"/>
    <w:rsid w:val="00D56F0B"/>
    <w:rsid w:val="00D867DA"/>
    <w:rsid w:val="00D914A2"/>
    <w:rsid w:val="00D95373"/>
    <w:rsid w:val="00DA177E"/>
    <w:rsid w:val="00DA1E81"/>
    <w:rsid w:val="00DB2AAC"/>
    <w:rsid w:val="00DB37CE"/>
    <w:rsid w:val="00DB3AFB"/>
    <w:rsid w:val="00DB665A"/>
    <w:rsid w:val="00DC03BE"/>
    <w:rsid w:val="00DC1372"/>
    <w:rsid w:val="00DC34DC"/>
    <w:rsid w:val="00DC3FDD"/>
    <w:rsid w:val="00DC462D"/>
    <w:rsid w:val="00DC5158"/>
    <w:rsid w:val="00DC6C9A"/>
    <w:rsid w:val="00DD1B86"/>
    <w:rsid w:val="00DD54A8"/>
    <w:rsid w:val="00DE1A8D"/>
    <w:rsid w:val="00DE29E7"/>
    <w:rsid w:val="00DE6E65"/>
    <w:rsid w:val="00DF5C86"/>
    <w:rsid w:val="00E01B38"/>
    <w:rsid w:val="00E10743"/>
    <w:rsid w:val="00E11B8D"/>
    <w:rsid w:val="00E132E6"/>
    <w:rsid w:val="00E136BA"/>
    <w:rsid w:val="00E17D28"/>
    <w:rsid w:val="00E254A8"/>
    <w:rsid w:val="00E275ED"/>
    <w:rsid w:val="00E57707"/>
    <w:rsid w:val="00E6239E"/>
    <w:rsid w:val="00E6496A"/>
    <w:rsid w:val="00E65BC7"/>
    <w:rsid w:val="00E70981"/>
    <w:rsid w:val="00E93E65"/>
    <w:rsid w:val="00EA1988"/>
    <w:rsid w:val="00EA1F7A"/>
    <w:rsid w:val="00EB6F4E"/>
    <w:rsid w:val="00EC7D5E"/>
    <w:rsid w:val="00ED448E"/>
    <w:rsid w:val="00ED7329"/>
    <w:rsid w:val="00EE618E"/>
    <w:rsid w:val="00EF4664"/>
    <w:rsid w:val="00EF6FCF"/>
    <w:rsid w:val="00EF79F0"/>
    <w:rsid w:val="00EF7F7C"/>
    <w:rsid w:val="00F0664B"/>
    <w:rsid w:val="00F10DCB"/>
    <w:rsid w:val="00F12990"/>
    <w:rsid w:val="00F31002"/>
    <w:rsid w:val="00F37AD0"/>
    <w:rsid w:val="00F43D0F"/>
    <w:rsid w:val="00F4719D"/>
    <w:rsid w:val="00F516E9"/>
    <w:rsid w:val="00F51D5D"/>
    <w:rsid w:val="00F52816"/>
    <w:rsid w:val="00F550DD"/>
    <w:rsid w:val="00F55F99"/>
    <w:rsid w:val="00F561A7"/>
    <w:rsid w:val="00F605F9"/>
    <w:rsid w:val="00F71DB7"/>
    <w:rsid w:val="00F7588D"/>
    <w:rsid w:val="00F878E1"/>
    <w:rsid w:val="00FA339C"/>
    <w:rsid w:val="00FA41CD"/>
    <w:rsid w:val="00FA5F1B"/>
    <w:rsid w:val="00FA6E32"/>
    <w:rsid w:val="00FB08BA"/>
    <w:rsid w:val="00FC1CEB"/>
    <w:rsid w:val="00FC22FC"/>
    <w:rsid w:val="00FD27E5"/>
    <w:rsid w:val="00FD59E1"/>
    <w:rsid w:val="00FD5DD2"/>
    <w:rsid w:val="00FE61DE"/>
    <w:rsid w:val="00FE76A3"/>
    <w:rsid w:val="00FE7B88"/>
    <w:rsid w:val="00FF0FEE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15"/>
  </w:style>
  <w:style w:type="paragraph" w:styleId="1">
    <w:name w:val="heading 1"/>
    <w:basedOn w:val="a"/>
    <w:next w:val="a"/>
    <w:link w:val="10"/>
    <w:qFormat/>
    <w:rsid w:val="008A53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6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link w:val="a4"/>
    <w:uiPriority w:val="34"/>
    <w:qFormat/>
    <w:rsid w:val="00A26D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8E5"/>
  </w:style>
  <w:style w:type="paragraph" w:styleId="a7">
    <w:name w:val="footer"/>
    <w:basedOn w:val="a"/>
    <w:link w:val="a8"/>
    <w:uiPriority w:val="99"/>
    <w:unhideWhenUsed/>
    <w:rsid w:val="000F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8E5"/>
  </w:style>
  <w:style w:type="table" w:styleId="a9">
    <w:name w:val="Table Grid"/>
    <w:basedOn w:val="a1"/>
    <w:uiPriority w:val="59"/>
    <w:rsid w:val="007D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12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37A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E577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6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FA41CD"/>
    <w:rPr>
      <w:rFonts w:ascii="Calibri" w:hAnsi="Calibri" w:cs="Calibri"/>
    </w:rPr>
  </w:style>
  <w:style w:type="paragraph" w:styleId="ac">
    <w:name w:val="No Spacing"/>
    <w:aliases w:val="No Spacing,Обрнадзор"/>
    <w:link w:val="ad"/>
    <w:uiPriority w:val="1"/>
    <w:qFormat/>
    <w:rsid w:val="00FA41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10B6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02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02E4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rmal (Web)"/>
    <w:basedOn w:val="a"/>
    <w:uiPriority w:val="99"/>
    <w:unhideWhenUsed/>
    <w:rsid w:val="00135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86782"/>
    <w:pPr>
      <w:framePr w:w="4097" w:h="869" w:hSpace="141" w:wrap="auto" w:vAnchor="text" w:hAnchor="page" w:x="6521" w:y="11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C86782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ConsPlusCell">
    <w:name w:val="ConsPlusCell"/>
    <w:uiPriority w:val="99"/>
    <w:rsid w:val="00C867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EA198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A1988"/>
  </w:style>
  <w:style w:type="character" w:styleId="af3">
    <w:name w:val="Strong"/>
    <w:uiPriority w:val="22"/>
    <w:qFormat/>
    <w:rsid w:val="00EA1988"/>
    <w:rPr>
      <w:b/>
      <w:bCs/>
    </w:rPr>
  </w:style>
  <w:style w:type="character" w:customStyle="1" w:styleId="10">
    <w:name w:val="Заголовок 1 Знак"/>
    <w:basedOn w:val="a0"/>
    <w:link w:val="1"/>
    <w:rsid w:val="008A53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532B"/>
  </w:style>
  <w:style w:type="character" w:styleId="af4">
    <w:name w:val="Hyperlink"/>
    <w:basedOn w:val="a0"/>
    <w:uiPriority w:val="99"/>
    <w:unhideWhenUsed/>
    <w:rsid w:val="008A53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32B"/>
  </w:style>
  <w:style w:type="paragraph" w:customStyle="1" w:styleId="Default">
    <w:name w:val="Default"/>
    <w:rsid w:val="008A5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8A532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8A532B"/>
    <w:rPr>
      <w:rFonts w:ascii="Times New Roman" w:hAnsi="Times New Roman"/>
      <w:sz w:val="20"/>
      <w:szCs w:val="20"/>
    </w:rPr>
  </w:style>
  <w:style w:type="character" w:styleId="af7">
    <w:name w:val="footnote reference"/>
    <w:basedOn w:val="a0"/>
    <w:uiPriority w:val="99"/>
    <w:unhideWhenUsed/>
    <w:rsid w:val="008A532B"/>
    <w:rPr>
      <w:vertAlign w:val="superscript"/>
    </w:rPr>
  </w:style>
  <w:style w:type="paragraph" w:styleId="af8">
    <w:name w:val="Title"/>
    <w:basedOn w:val="a"/>
    <w:link w:val="af9"/>
    <w:qFormat/>
    <w:rsid w:val="008A53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8A532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1"/>
    <w:rsid w:val="008A532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21"/>
    <w:locked/>
    <w:rsid w:val="008A532B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a"/>
    <w:rsid w:val="008A532B"/>
    <w:pPr>
      <w:widowControl w:val="0"/>
      <w:shd w:val="clear" w:color="auto" w:fill="FFFFFF"/>
      <w:spacing w:after="0" w:line="638" w:lineRule="exact"/>
      <w:jc w:val="center"/>
    </w:pPr>
    <w:rPr>
      <w:spacing w:val="1"/>
    </w:rPr>
  </w:style>
  <w:style w:type="character" w:customStyle="1" w:styleId="22">
    <w:name w:val="Основной текст (2)_"/>
    <w:link w:val="23"/>
    <w:locked/>
    <w:rsid w:val="008A532B"/>
    <w:rPr>
      <w:b/>
      <w:bCs/>
      <w:spacing w:val="1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532B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character" w:customStyle="1" w:styleId="5">
    <w:name w:val="Основной текст (5)_"/>
    <w:link w:val="50"/>
    <w:locked/>
    <w:rsid w:val="008A532B"/>
    <w:rPr>
      <w:b/>
      <w:bCs/>
      <w:i/>
      <w:iCs/>
      <w:spacing w:val="-2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532B"/>
    <w:pPr>
      <w:widowControl w:val="0"/>
      <w:shd w:val="clear" w:color="auto" w:fill="FFFFFF"/>
      <w:spacing w:before="360" w:after="180" w:line="0" w:lineRule="atLeast"/>
    </w:pPr>
    <w:rPr>
      <w:b/>
      <w:bCs/>
      <w:i/>
      <w:iCs/>
      <w:spacing w:val="-2"/>
      <w:sz w:val="13"/>
      <w:szCs w:val="13"/>
    </w:rPr>
  </w:style>
  <w:style w:type="character" w:customStyle="1" w:styleId="13">
    <w:name w:val="Основной текст1"/>
    <w:rsid w:val="008A532B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lankquestion">
    <w:name w:val="blankquestion"/>
    <w:basedOn w:val="a0"/>
    <w:rsid w:val="008A532B"/>
  </w:style>
  <w:style w:type="paragraph" w:styleId="afb">
    <w:name w:val="endnote text"/>
    <w:basedOn w:val="a"/>
    <w:link w:val="afc"/>
    <w:uiPriority w:val="99"/>
    <w:semiHidden/>
    <w:unhideWhenUsed/>
    <w:rsid w:val="00762264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62264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62264"/>
    <w:rPr>
      <w:vertAlign w:val="superscript"/>
    </w:rPr>
  </w:style>
  <w:style w:type="character" w:customStyle="1" w:styleId="ad">
    <w:name w:val="Без интервала Знак"/>
    <w:aliases w:val="No Spacing Знак,Обрнадзор Знак"/>
    <w:basedOn w:val="a0"/>
    <w:link w:val="ac"/>
    <w:rsid w:val="002C4F53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C4F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15"/>
  </w:style>
  <w:style w:type="paragraph" w:styleId="1">
    <w:name w:val="heading 1"/>
    <w:basedOn w:val="a"/>
    <w:next w:val="a"/>
    <w:link w:val="10"/>
    <w:qFormat/>
    <w:rsid w:val="008A53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464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2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link w:val="a4"/>
    <w:uiPriority w:val="34"/>
    <w:qFormat/>
    <w:rsid w:val="00A26DB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F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8E5"/>
  </w:style>
  <w:style w:type="paragraph" w:styleId="a7">
    <w:name w:val="footer"/>
    <w:basedOn w:val="a"/>
    <w:link w:val="a8"/>
    <w:uiPriority w:val="99"/>
    <w:unhideWhenUsed/>
    <w:rsid w:val="000F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8E5"/>
  </w:style>
  <w:style w:type="table" w:styleId="a9">
    <w:name w:val="Table Grid"/>
    <w:basedOn w:val="a1"/>
    <w:uiPriority w:val="59"/>
    <w:rsid w:val="007D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5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512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1637AD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E577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64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FA41CD"/>
    <w:rPr>
      <w:rFonts w:ascii="Calibri" w:hAnsi="Calibri" w:cs="Calibri"/>
    </w:rPr>
  </w:style>
  <w:style w:type="paragraph" w:styleId="ac">
    <w:name w:val="No Spacing"/>
    <w:aliases w:val="No Spacing,Обрнадзор"/>
    <w:link w:val="ad"/>
    <w:uiPriority w:val="1"/>
    <w:qFormat/>
    <w:rsid w:val="00FA41C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710B6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002E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02E4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Normal (Web)"/>
    <w:basedOn w:val="a"/>
    <w:uiPriority w:val="99"/>
    <w:unhideWhenUsed/>
    <w:rsid w:val="00135C0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C86782"/>
    <w:pPr>
      <w:framePr w:w="4097" w:h="869" w:hSpace="141" w:wrap="auto" w:vAnchor="text" w:hAnchor="page" w:x="6521" w:y="11"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C86782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ConsPlusCell">
    <w:name w:val="ConsPlusCell"/>
    <w:uiPriority w:val="99"/>
    <w:rsid w:val="00C867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EA198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A1988"/>
  </w:style>
  <w:style w:type="character" w:styleId="af3">
    <w:name w:val="Strong"/>
    <w:uiPriority w:val="22"/>
    <w:qFormat/>
    <w:rsid w:val="00EA1988"/>
    <w:rPr>
      <w:b/>
      <w:bCs/>
    </w:rPr>
  </w:style>
  <w:style w:type="character" w:customStyle="1" w:styleId="10">
    <w:name w:val="Заголовок 1 Знак"/>
    <w:basedOn w:val="a0"/>
    <w:link w:val="1"/>
    <w:rsid w:val="008A53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A532B"/>
  </w:style>
  <w:style w:type="character" w:styleId="af4">
    <w:name w:val="Hyperlink"/>
    <w:basedOn w:val="a0"/>
    <w:uiPriority w:val="99"/>
    <w:unhideWhenUsed/>
    <w:rsid w:val="008A532B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32B"/>
  </w:style>
  <w:style w:type="paragraph" w:customStyle="1" w:styleId="Default">
    <w:name w:val="Default"/>
    <w:rsid w:val="008A53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unhideWhenUsed/>
    <w:rsid w:val="008A532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8A532B"/>
    <w:rPr>
      <w:rFonts w:ascii="Times New Roman" w:hAnsi="Times New Roman"/>
      <w:sz w:val="20"/>
      <w:szCs w:val="20"/>
    </w:rPr>
  </w:style>
  <w:style w:type="character" w:styleId="af7">
    <w:name w:val="footnote reference"/>
    <w:basedOn w:val="a0"/>
    <w:uiPriority w:val="99"/>
    <w:unhideWhenUsed/>
    <w:rsid w:val="008A532B"/>
    <w:rPr>
      <w:vertAlign w:val="superscript"/>
    </w:rPr>
  </w:style>
  <w:style w:type="paragraph" w:styleId="af8">
    <w:name w:val="Title"/>
    <w:basedOn w:val="a"/>
    <w:link w:val="af9"/>
    <w:qFormat/>
    <w:rsid w:val="008A53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f9">
    <w:name w:val="Название Знак"/>
    <w:basedOn w:val="a0"/>
    <w:link w:val="af8"/>
    <w:rsid w:val="008A532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table" w:customStyle="1" w:styleId="12">
    <w:name w:val="Сетка таблицы1"/>
    <w:basedOn w:val="a1"/>
    <w:next w:val="a9"/>
    <w:uiPriority w:val="1"/>
    <w:rsid w:val="008A532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link w:val="21"/>
    <w:locked/>
    <w:rsid w:val="008A532B"/>
    <w:rPr>
      <w:spacing w:val="1"/>
      <w:shd w:val="clear" w:color="auto" w:fill="FFFFFF"/>
    </w:rPr>
  </w:style>
  <w:style w:type="paragraph" w:customStyle="1" w:styleId="21">
    <w:name w:val="Основной текст2"/>
    <w:basedOn w:val="a"/>
    <w:link w:val="afa"/>
    <w:rsid w:val="008A532B"/>
    <w:pPr>
      <w:widowControl w:val="0"/>
      <w:shd w:val="clear" w:color="auto" w:fill="FFFFFF"/>
      <w:spacing w:after="0" w:line="638" w:lineRule="exact"/>
      <w:jc w:val="center"/>
    </w:pPr>
    <w:rPr>
      <w:spacing w:val="1"/>
    </w:rPr>
  </w:style>
  <w:style w:type="character" w:customStyle="1" w:styleId="22">
    <w:name w:val="Основной текст (2)_"/>
    <w:link w:val="23"/>
    <w:locked/>
    <w:rsid w:val="008A532B"/>
    <w:rPr>
      <w:b/>
      <w:bCs/>
      <w:spacing w:val="1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8A532B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character" w:customStyle="1" w:styleId="5">
    <w:name w:val="Основной текст (5)_"/>
    <w:link w:val="50"/>
    <w:locked/>
    <w:rsid w:val="008A532B"/>
    <w:rPr>
      <w:b/>
      <w:bCs/>
      <w:i/>
      <w:iCs/>
      <w:spacing w:val="-2"/>
      <w:sz w:val="13"/>
      <w:szCs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532B"/>
    <w:pPr>
      <w:widowControl w:val="0"/>
      <w:shd w:val="clear" w:color="auto" w:fill="FFFFFF"/>
      <w:spacing w:before="360" w:after="180" w:line="0" w:lineRule="atLeast"/>
    </w:pPr>
    <w:rPr>
      <w:b/>
      <w:bCs/>
      <w:i/>
      <w:iCs/>
      <w:spacing w:val="-2"/>
      <w:sz w:val="13"/>
      <w:szCs w:val="13"/>
    </w:rPr>
  </w:style>
  <w:style w:type="character" w:customStyle="1" w:styleId="13">
    <w:name w:val="Основной текст1"/>
    <w:rsid w:val="008A532B"/>
    <w:rPr>
      <w:rFonts w:ascii="Times New Roman" w:eastAsia="Times New Roman" w:hAnsi="Times New Roman" w:cs="Times New Roman" w:hint="default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blankquestion">
    <w:name w:val="blankquestion"/>
    <w:basedOn w:val="a0"/>
    <w:rsid w:val="008A532B"/>
  </w:style>
  <w:style w:type="paragraph" w:styleId="afb">
    <w:name w:val="endnote text"/>
    <w:basedOn w:val="a"/>
    <w:link w:val="afc"/>
    <w:uiPriority w:val="99"/>
    <w:semiHidden/>
    <w:unhideWhenUsed/>
    <w:rsid w:val="00762264"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762264"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sid w:val="00762264"/>
    <w:rPr>
      <w:vertAlign w:val="superscript"/>
    </w:rPr>
  </w:style>
  <w:style w:type="character" w:customStyle="1" w:styleId="ad">
    <w:name w:val="Без интервала Знак"/>
    <w:aliases w:val="No Spacing Знак,Обрнадзор Знак"/>
    <w:basedOn w:val="a0"/>
    <w:link w:val="ac"/>
    <w:rsid w:val="002C4F53"/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2C4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8B5C80F075AEEE4B9002565174E2AD8512423724E0B5A0A4F6A93JDNDP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8B5C80F075AEEE4B9002565174E2AD8522E267746540D081E3F9DD89D27052A4090E0A8E5DF5952J5N3P" TargetMode="External"/><Relationship Id="rId17" Type="http://schemas.openxmlformats.org/officeDocument/2006/relationships/hyperlink" Target="mailto:kadry@pech.gosnadzo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B5C80F075AEEE4B9002565174E2AD85B2521774C565002166691DAJ9NA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CC733A4A31C280B8C482E7660AC968564961EC909995983583B441CADj2UF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8B5C80F075AEEE4B9002565174E2AD8522E267746540D081E3F9DD89DJ2N7P" TargetMode="External"/><Relationship Id="rId10" Type="http://schemas.openxmlformats.org/officeDocument/2006/relationships/hyperlink" Target="consultantplus://offline/ref=5CC733A4A31C280B8C482E7660AC9685649510CC0B9C5983583B441CADj2UFN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CC733A4A31C280B8C482E7660AC9685649510CC0A9E5983583B441CADj2UFN" TargetMode="External"/><Relationship Id="rId14" Type="http://schemas.openxmlformats.org/officeDocument/2006/relationships/hyperlink" Target="consultantplus://offline/ref=88B5C80F075AEEE4B9002565174E2AD85A2F2D7F45565002166691DAJ9N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244E-32E2-4FA6-B4EE-71731F9E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20</Pages>
  <Words>7583</Words>
  <Characters>43225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РК</Company>
  <LinksUpToDate>false</LinksUpToDate>
  <CharactersWithSpaces>50707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Лариса Валерьевна</dc:creator>
  <cp:lastModifiedBy>U040</cp:lastModifiedBy>
  <cp:revision>13</cp:revision>
  <cp:lastPrinted>2019-09-16T08:16:00Z</cp:lastPrinted>
  <dcterms:created xsi:type="dcterms:W3CDTF">2021-03-01T11:06:00Z</dcterms:created>
  <dcterms:modified xsi:type="dcterms:W3CDTF">2021-05-12T08:36:00Z</dcterms:modified>
</cp:coreProperties>
</file>