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конкурса на замещение вакантн</w:t>
      </w:r>
      <w:r w:rsidR="00DC1372">
        <w:rPr>
          <w:rFonts w:ascii="Times New Roman" w:hAnsi="Times New Roman" w:cs="Times New Roman"/>
          <w:b/>
          <w:sz w:val="28"/>
          <w:szCs w:val="28"/>
        </w:rPr>
        <w:t>ых</w:t>
      </w:r>
      <w:r w:rsidR="00856680">
        <w:rPr>
          <w:rFonts w:ascii="Times New Roman" w:hAnsi="Times New Roman" w:cs="Times New Roman"/>
          <w:b/>
          <w:sz w:val="28"/>
          <w:szCs w:val="28"/>
        </w:rPr>
        <w:t xml:space="preserve"> должност</w:t>
      </w:r>
      <w:r w:rsidR="00DC1372">
        <w:rPr>
          <w:rFonts w:ascii="Times New Roman" w:hAnsi="Times New Roman" w:cs="Times New Roman"/>
          <w:b/>
          <w:sz w:val="28"/>
          <w:szCs w:val="28"/>
        </w:rPr>
        <w:t>ей</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812B81" w:rsidP="000125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856680" w:rsidRPr="001E72F5">
              <w:rPr>
                <w:rFonts w:ascii="Times New Roman" w:eastAsia="Calibri" w:hAnsi="Times New Roman" w:cs="Times New Roman"/>
                <w:sz w:val="24"/>
                <w:szCs w:val="24"/>
              </w:rPr>
              <w:t xml:space="preserve">осударственный инспектор </w:t>
            </w:r>
          </w:p>
        </w:tc>
      </w:tr>
      <w:tr w:rsidR="002C1DFA" w:rsidRPr="00941E74" w:rsidTr="0084494E">
        <w:trPr>
          <w:trHeight w:val="397"/>
        </w:trPr>
        <w:tc>
          <w:tcPr>
            <w:tcW w:w="2410" w:type="dxa"/>
            <w:shd w:val="clear" w:color="auto" w:fill="auto"/>
          </w:tcPr>
          <w:p w:rsidR="002C1DFA" w:rsidRPr="00884A6D" w:rsidRDefault="002C1DF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DC1372" w:rsidRDefault="00C927CA" w:rsidP="007D50F3">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Воркутинский территориальный отдел</w:t>
            </w:r>
          </w:p>
        </w:tc>
      </w:tr>
      <w:tr w:rsidR="002C1DFA" w:rsidRPr="00941E74" w:rsidTr="0084494E">
        <w:trPr>
          <w:trHeight w:val="397"/>
        </w:trPr>
        <w:tc>
          <w:tcPr>
            <w:tcW w:w="2410" w:type="dxa"/>
            <w:shd w:val="clear" w:color="auto" w:fill="auto"/>
            <w:hideMark/>
          </w:tcPr>
          <w:p w:rsidR="002C1DFA" w:rsidRPr="000E2FE3"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0E2FE3">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1E72F5" w:rsidRDefault="00AF1E0F" w:rsidP="00884A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5361B2" w:rsidRDefault="00C02F1D" w:rsidP="003F6392">
            <w:pPr>
              <w:tabs>
                <w:tab w:val="left" w:pos="709"/>
                <w:tab w:val="left" w:pos="1418"/>
              </w:tabs>
              <w:spacing w:after="120" w:line="240" w:lineRule="auto"/>
              <w:jc w:val="both"/>
              <w:rPr>
                <w:rFonts w:ascii="Times New Roman" w:eastAsia="Calibri" w:hAnsi="Times New Roman" w:cs="Times New Roman"/>
                <w:sz w:val="24"/>
                <w:szCs w:val="24"/>
              </w:rPr>
            </w:pPr>
            <w:r w:rsidRPr="00C02F1D">
              <w:rPr>
                <w:rFonts w:ascii="Times New Roman" w:eastAsia="Calibri" w:hAnsi="Times New Roman" w:cs="Times New Roman"/>
                <w:sz w:val="24"/>
                <w:szCs w:val="24"/>
              </w:rPr>
              <w:t>«Регулирование в сфере промышленной безопасности горнорудной, угольной и металлургической промышленности», «Регулирование в сфере промышленной безопасности подъемных сооружений и оборудования, работающего под избыточным давлением», «Регулирование в сфере противодействия терроризму»</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5361B2" w:rsidRDefault="002C1DFA" w:rsidP="000E2FE3">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г. </w:t>
            </w:r>
            <w:r w:rsidR="000E2FE3">
              <w:rPr>
                <w:rFonts w:ascii="Times New Roman" w:eastAsia="Calibri" w:hAnsi="Times New Roman" w:cs="Times New Roman"/>
                <w:sz w:val="24"/>
                <w:szCs w:val="24"/>
              </w:rPr>
              <w:t>Воркута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2C1DFA" w:rsidP="004B7A9D">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Да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AF3C1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AE3C1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EE618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Нормированность рабочего дня</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p>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5361B2" w:rsidRDefault="002C1DFA" w:rsidP="00884A6D">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2C1DFA" w:rsidRPr="005361B2" w:rsidRDefault="002C1DFA" w:rsidP="00A05C2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Высшее образование – не ниже уровня бакалавриата </w:t>
            </w:r>
          </w:p>
        </w:tc>
      </w:tr>
      <w:tr w:rsidR="002C1DFA" w:rsidRPr="00941E74" w:rsidTr="007D50F3">
        <w:trPr>
          <w:trHeight w:val="113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2C1DFA" w:rsidRPr="005361B2" w:rsidRDefault="00C02F1D" w:rsidP="006D73E0">
            <w:pPr>
              <w:tabs>
                <w:tab w:val="left" w:pos="709"/>
                <w:tab w:val="left" w:pos="851"/>
              </w:tabs>
              <w:spacing w:after="0" w:line="240" w:lineRule="auto"/>
              <w:jc w:val="both"/>
              <w:rPr>
                <w:rFonts w:ascii="Times New Roman" w:eastAsia="Calibri" w:hAnsi="Times New Roman" w:cs="Times New Roman"/>
                <w:bCs/>
                <w:sz w:val="24"/>
                <w:szCs w:val="24"/>
              </w:rPr>
            </w:pPr>
            <w:r w:rsidRPr="00C02F1D">
              <w:rPr>
                <w:rFonts w:ascii="Times New Roman" w:eastAsia="Calibri" w:hAnsi="Times New Roman" w:cs="Times New Roman"/>
                <w:bCs/>
                <w:sz w:val="24"/>
                <w:szCs w:val="24"/>
              </w:rPr>
              <w:t xml:space="preserve">«Подземная разработка месторождений полезных ископаемых», «Электропривод и автоматика промышленных установок и технологических комплексов», «Шахтное и подземное строительство», «Экономика и управление на предприятии», «Открытые горные работы»; </w:t>
            </w:r>
            <w:proofErr w:type="gramStart"/>
            <w:r w:rsidRPr="00C02F1D">
              <w:rPr>
                <w:rFonts w:ascii="Times New Roman" w:eastAsia="Calibri" w:hAnsi="Times New Roman" w:cs="Times New Roman"/>
                <w:bCs/>
                <w:sz w:val="24"/>
                <w:szCs w:val="24"/>
              </w:rPr>
              <w:t>«Горные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«Прикладная геология», «Физические процессы горного или нефтегазового производства», «Стандартизация и метрология», «Государственное и муниципальное управление», «Юриспруденция», «</w:t>
            </w:r>
            <w:proofErr w:type="spellStart"/>
            <w:r w:rsidRPr="00C02F1D">
              <w:rPr>
                <w:rFonts w:ascii="Times New Roman" w:eastAsia="Calibri" w:hAnsi="Times New Roman" w:cs="Times New Roman"/>
                <w:bCs/>
                <w:sz w:val="24"/>
                <w:szCs w:val="24"/>
              </w:rPr>
              <w:t>Техносферная</w:t>
            </w:r>
            <w:proofErr w:type="spellEnd"/>
            <w:r w:rsidRPr="00C02F1D">
              <w:rPr>
                <w:rFonts w:ascii="Times New Roman" w:eastAsia="Calibri" w:hAnsi="Times New Roman" w:cs="Times New Roman"/>
                <w:bCs/>
                <w:sz w:val="24"/>
                <w:szCs w:val="24"/>
              </w:rPr>
              <w:t xml:space="preserve"> безопасность» либо «Экология и природопользование» или иное направление подготовки </w:t>
            </w:r>
            <w:r w:rsidRPr="00C02F1D">
              <w:rPr>
                <w:rFonts w:ascii="Times New Roman" w:eastAsia="Calibri" w:hAnsi="Times New Roman" w:cs="Times New Roman"/>
                <w:bCs/>
                <w:sz w:val="24"/>
                <w:szCs w:val="24"/>
              </w:rPr>
              <w:lastRenderedPageBreak/>
              <w:t>(специальность), для</w:t>
            </w:r>
            <w:proofErr w:type="gramEnd"/>
            <w:r w:rsidRPr="00C02F1D">
              <w:rPr>
                <w:rFonts w:ascii="Times New Roman" w:eastAsia="Calibri" w:hAnsi="Times New Roman" w:cs="Times New Roman"/>
                <w:bCs/>
                <w:sz w:val="24"/>
                <w:szCs w:val="24"/>
              </w:rPr>
              <w:t xml:space="preserve"> </w:t>
            </w:r>
            <w:proofErr w:type="gramStart"/>
            <w:r w:rsidRPr="00C02F1D">
              <w:rPr>
                <w:rFonts w:ascii="Times New Roman" w:eastAsia="Calibri" w:hAnsi="Times New Roman" w:cs="Times New Roman"/>
                <w:bCs/>
                <w:sz w:val="24"/>
                <w:szCs w:val="24"/>
              </w:rPr>
              <w:t>которого</w:t>
            </w:r>
            <w:proofErr w:type="gramEnd"/>
            <w:r w:rsidRPr="00C02F1D">
              <w:rPr>
                <w:rFonts w:ascii="Times New Roman" w:eastAsia="Calibri" w:hAnsi="Times New Roman" w:cs="Times New Roman"/>
                <w:bCs/>
                <w:sz w:val="24"/>
                <w:szCs w:val="24"/>
              </w:rPr>
              <w:t xml:space="preserve">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112C62">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2C1DFA" w:rsidRPr="005361B2" w:rsidRDefault="002C1DFA" w:rsidP="00B4586E">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Базовые знания:</w:t>
            </w:r>
          </w:p>
          <w:p w:rsidR="00A604AE" w:rsidRPr="00A604AE" w:rsidRDefault="00A604AE" w:rsidP="002D63EA">
            <w:pPr>
              <w:tabs>
                <w:tab w:val="left" w:pos="146"/>
              </w:tabs>
              <w:autoSpaceDE w:val="0"/>
              <w:autoSpaceDN w:val="0"/>
              <w:adjustRightInd w:val="0"/>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знание государственного языка Российской Федерации (русского языка);</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знания в области информационно-коммуникационных технологий. </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 информационной безопасности и защиты информации, включая:</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A604AE">
              <w:rPr>
                <w:rFonts w:ascii="Times New Roman" w:eastAsia="Calibri" w:hAnsi="Times New Roman" w:cs="Times New Roman"/>
                <w:sz w:val="24"/>
                <w:szCs w:val="24"/>
              </w:rPr>
              <w:t>фи</w:t>
            </w:r>
            <w:r w:rsidR="006D73E0">
              <w:rPr>
                <w:rFonts w:ascii="Times New Roman" w:eastAsia="Calibri" w:hAnsi="Times New Roman" w:cs="Times New Roman"/>
                <w:sz w:val="24"/>
                <w:szCs w:val="24"/>
              </w:rPr>
              <w:t>шинговые</w:t>
            </w:r>
            <w:proofErr w:type="spellEnd"/>
            <w:r w:rsidR="006D73E0">
              <w:rPr>
                <w:rFonts w:ascii="Times New Roman" w:eastAsia="Calibri" w:hAnsi="Times New Roman" w:cs="Times New Roman"/>
                <w:sz w:val="24"/>
                <w:szCs w:val="24"/>
              </w:rPr>
              <w:t xml:space="preserve">» письма </w:t>
            </w:r>
            <w:r w:rsidRPr="00A604AE">
              <w:rPr>
                <w:rFonts w:ascii="Times New Roman" w:eastAsia="Calibri" w:hAnsi="Times New Roman" w:cs="Times New Roman"/>
                <w:sz w:val="24"/>
                <w:szCs w:val="24"/>
              </w:rPr>
              <w:t xml:space="preserve">и </w:t>
            </w:r>
            <w:proofErr w:type="gramStart"/>
            <w:r w:rsidRPr="00A604AE">
              <w:rPr>
                <w:rFonts w:ascii="Times New Roman" w:eastAsia="Calibri" w:hAnsi="Times New Roman" w:cs="Times New Roman"/>
                <w:sz w:val="24"/>
                <w:szCs w:val="24"/>
              </w:rPr>
              <w:t>спам-рассылки</w:t>
            </w:r>
            <w:proofErr w:type="gramEnd"/>
            <w:r w:rsidRPr="00A604AE">
              <w:rPr>
                <w:rFonts w:ascii="Times New Roman" w:eastAsia="Calibri" w:hAnsi="Times New Roman" w:cs="Times New Roman"/>
                <w:sz w:val="24"/>
                <w:szCs w:val="24"/>
              </w:rPr>
              <w:t>, умение корректно и своевременно реагировать на получение таких электронных сообщений;</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w:t>
            </w:r>
            <w:proofErr w:type="spellStart"/>
            <w:r w:rsidRPr="00A604AE">
              <w:rPr>
                <w:rFonts w:ascii="Times New Roman" w:eastAsia="Calibri" w:hAnsi="Times New Roman" w:cs="Times New Roman"/>
                <w:sz w:val="24"/>
                <w:szCs w:val="24"/>
              </w:rPr>
              <w:t>телекоммуникационых</w:t>
            </w:r>
            <w:proofErr w:type="spellEnd"/>
            <w:r w:rsidRPr="00A604AE">
              <w:rPr>
                <w:rFonts w:ascii="Times New Roman" w:eastAsia="Calibri" w:hAnsi="Times New Roman" w:cs="Times New Roman"/>
                <w:sz w:val="24"/>
                <w:szCs w:val="24"/>
              </w:rPr>
              <w:t xml:space="preserve"> сетей общего пользования (включая сеть «Интернет»), в том числе с использованием мобильных устройств;</w:t>
            </w:r>
          </w:p>
          <w:p w:rsidR="006D73E0"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правила и ограничения подключения внешних устройств (</w:t>
            </w:r>
            <w:proofErr w:type="spellStart"/>
            <w:r w:rsidRPr="00A604AE">
              <w:rPr>
                <w:rFonts w:ascii="Times New Roman" w:eastAsia="Calibri" w:hAnsi="Times New Roman" w:cs="Times New Roman"/>
                <w:sz w:val="24"/>
                <w:szCs w:val="24"/>
              </w:rPr>
              <w:t>флеш</w:t>
            </w:r>
            <w:proofErr w:type="spellEnd"/>
            <w:r w:rsidRPr="00A604AE">
              <w:rPr>
                <w:rFonts w:ascii="Times New Roman" w:eastAsia="Calibri" w:hAnsi="Times New Roman" w:cs="Times New Roman"/>
                <w:sz w:val="24"/>
                <w:szCs w:val="24"/>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BA489F" w:rsidRDefault="00BA489F"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BA489F" w:rsidRPr="00A604AE" w:rsidRDefault="00BA489F"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 персональных данных, включая:</w:t>
            </w:r>
          </w:p>
          <w:p w:rsidR="00A604AE" w:rsidRPr="00A604AE" w:rsidRDefault="00A604AE" w:rsidP="00DF7DDD">
            <w:pPr>
              <w:tabs>
                <w:tab w:val="left" w:pos="5"/>
              </w:tabs>
              <w:spacing w:after="0" w:line="240" w:lineRule="auto"/>
              <w:ind w:left="5" w:firstLine="283"/>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понятие персональны</w:t>
            </w:r>
            <w:r w:rsidR="00DF7DDD">
              <w:rPr>
                <w:rFonts w:ascii="Times New Roman" w:eastAsia="Calibri" w:hAnsi="Times New Roman" w:cs="Times New Roman"/>
                <w:sz w:val="24"/>
                <w:szCs w:val="24"/>
              </w:rPr>
              <w:t xml:space="preserve">х данных, принципы и условия их </w:t>
            </w:r>
            <w:r w:rsidRPr="00A604AE">
              <w:rPr>
                <w:rFonts w:ascii="Times New Roman" w:eastAsia="Calibri" w:hAnsi="Times New Roman" w:cs="Times New Roman"/>
                <w:sz w:val="24"/>
                <w:szCs w:val="24"/>
              </w:rPr>
              <w:t>обработки;</w:t>
            </w:r>
          </w:p>
          <w:p w:rsidR="00A604AE" w:rsidRDefault="00A604AE" w:rsidP="002D63EA">
            <w:pPr>
              <w:tabs>
                <w:tab w:val="left" w:pos="5"/>
              </w:tabs>
              <w:spacing w:after="0" w:line="240" w:lineRule="auto"/>
              <w:ind w:left="42"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персональных данных при их обработке в информационных системах.</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общих принципов функционирования системы электронного документооборота, включая:</w:t>
            </w:r>
          </w:p>
          <w:p w:rsidR="00A604AE" w:rsidRPr="00A604AE" w:rsidRDefault="00A604AE" w:rsidP="002D63EA">
            <w:pPr>
              <w:tabs>
                <w:tab w:val="left" w:pos="5"/>
                <w:tab w:val="left" w:pos="851"/>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перечень обязательных сведений о документах, используемых в целях учета и поиска документов в системах электронного документооборота.</w:t>
            </w:r>
          </w:p>
          <w:p w:rsidR="00A604AE" w:rsidRPr="00A604AE" w:rsidRDefault="00A604AE" w:rsidP="002D63EA">
            <w:pPr>
              <w:tabs>
                <w:tab w:val="left" w:pos="5"/>
              </w:tabs>
              <w:spacing w:after="0" w:line="240" w:lineRule="auto"/>
              <w:ind w:firstLine="288"/>
              <w:jc w:val="both"/>
              <w:rPr>
                <w:rFonts w:ascii="Times New Roman" w:eastAsia="Times New Roman" w:hAnsi="Times New Roman" w:cs="Times New Roman"/>
                <w:i/>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об электронной подписи, включая</w:t>
            </w:r>
            <w:r w:rsidRPr="00A604AE">
              <w:rPr>
                <w:rFonts w:ascii="Times New Roman" w:eastAsia="Times New Roman" w:hAnsi="Times New Roman" w:cs="Times New Roman"/>
                <w:i/>
                <w:sz w:val="24"/>
                <w:szCs w:val="24"/>
                <w:u w:val="single"/>
              </w:rPr>
              <w:t>:</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понятие и виды электронных подписей;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 xml:space="preserve">условия признания электронных документов, подписанных электронной подписью, равнозначными документами на бумажном носителе, </w:t>
            </w:r>
            <w:proofErr w:type="gramStart"/>
            <w:r w:rsidRPr="006D73E0">
              <w:rPr>
                <w:rFonts w:ascii="Times New Roman" w:eastAsia="Calibri" w:hAnsi="Times New Roman" w:cs="Times New Roman"/>
                <w:sz w:val="24"/>
                <w:szCs w:val="24"/>
              </w:rPr>
              <w:t>подписанным</w:t>
            </w:r>
            <w:proofErr w:type="gramEnd"/>
            <w:r w:rsidRPr="006D73E0">
              <w:rPr>
                <w:rFonts w:ascii="Times New Roman" w:eastAsia="Calibri" w:hAnsi="Times New Roman" w:cs="Times New Roman"/>
                <w:sz w:val="24"/>
                <w:szCs w:val="24"/>
              </w:rPr>
              <w:t xml:space="preserve"> собственноручной подписью;</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правила деловой переписки;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направления государственной политики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знание нормативных правовых актов, определяющих характер и направление работы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подготовки материалов по делам об административных правонарушениях;</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рассмотрения дел об административных правонарушениях;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проведения расследования несчастных случаев, происшедших при эксплуатации опасных производственных объектов;</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6D73E0" w:rsidRDefault="006D73E0" w:rsidP="006D73E0">
            <w:pPr>
              <w:tabs>
                <w:tab w:val="left" w:pos="5"/>
              </w:tabs>
              <w:spacing w:after="0" w:line="259" w:lineRule="auto"/>
              <w:ind w:firstLine="288"/>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lastRenderedPageBreak/>
              <w:t>техника и технология безопасного ведения горных и взрывных работ, обогащения полезных ископаемых и металлургического производства.</w:t>
            </w:r>
          </w:p>
          <w:p w:rsidR="00A604AE" w:rsidRPr="00A604AE" w:rsidRDefault="00A604AE" w:rsidP="006D73E0">
            <w:pPr>
              <w:tabs>
                <w:tab w:val="left" w:pos="5"/>
              </w:tabs>
              <w:spacing w:after="0" w:line="259" w:lineRule="auto"/>
              <w:ind w:firstLine="288"/>
              <w:jc w:val="both"/>
              <w:rPr>
                <w:rFonts w:ascii="Times New Roman" w:eastAsia="Calibri" w:hAnsi="Times New Roman" w:cs="Times New Roman"/>
                <w:color w:val="000000"/>
                <w:sz w:val="24"/>
                <w:szCs w:val="24"/>
                <w:u w:val="single"/>
              </w:rPr>
            </w:pPr>
            <w:r w:rsidRPr="006634F8">
              <w:rPr>
                <w:rFonts w:ascii="Times New Roman" w:eastAsia="Calibri" w:hAnsi="Times New Roman" w:cs="Times New Roman"/>
                <w:color w:val="000000"/>
                <w:sz w:val="24"/>
                <w:szCs w:val="24"/>
                <w:u w:val="single"/>
              </w:rPr>
              <w:t>Основные знания и умения по применению персонального компьютера:</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color w:val="000000"/>
                <w:sz w:val="24"/>
                <w:szCs w:val="24"/>
                <w:lang w:val="en-US"/>
              </w:rPr>
              <w:t>pravo</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gov</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ru</w:t>
            </w:r>
            <w:proofErr w:type="spellEnd"/>
            <w:r w:rsidRPr="00A604AE">
              <w:rPr>
                <w:rFonts w:ascii="Times New Roman" w:eastAsia="Calibri" w:hAnsi="Times New Roman" w:cs="Times New Roman"/>
                <w:color w:val="000000"/>
                <w:sz w:val="24"/>
                <w:szCs w:val="24"/>
              </w:rPr>
              <w:t>);</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общими сетевыми ресурсами (сетевыми дисками, папками).</w:t>
            </w:r>
          </w:p>
          <w:p w:rsidR="002C1DFA" w:rsidRPr="006634F8" w:rsidRDefault="002C1DFA" w:rsidP="002D63EA">
            <w:pPr>
              <w:tabs>
                <w:tab w:val="left" w:pos="5"/>
                <w:tab w:val="left" w:pos="855"/>
              </w:tabs>
              <w:spacing w:after="0" w:line="240" w:lineRule="auto"/>
              <w:ind w:left="31" w:firstLine="284"/>
              <w:jc w:val="both"/>
              <w:rPr>
                <w:rFonts w:ascii="Times New Roman" w:hAnsi="Times New Roman" w:cs="Times New Roman"/>
                <w:sz w:val="24"/>
                <w:szCs w:val="24"/>
                <w:u w:val="single"/>
              </w:rPr>
            </w:pPr>
            <w:r w:rsidRPr="006634F8">
              <w:rPr>
                <w:rFonts w:ascii="Times New Roman" w:hAnsi="Times New Roman" w:cs="Times New Roman"/>
                <w:sz w:val="24"/>
                <w:szCs w:val="24"/>
                <w:u w:val="single"/>
              </w:rPr>
              <w:t>Общие умения:</w:t>
            </w:r>
          </w:p>
          <w:p w:rsidR="00A604AE" w:rsidRPr="00A604AE" w:rsidRDefault="00A604AE" w:rsidP="002D63EA">
            <w:pPr>
              <w:tabs>
                <w:tab w:val="left" w:pos="5"/>
                <w:tab w:val="left" w:pos="350"/>
              </w:tabs>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соблюдать этику делового общения;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планировать, рационально использовать служебное время;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коммуникативные умения;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умение совершенствовать свой профессиональный уровень;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умения в области информационно-коммуникационных технологий;</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sz w:val="24"/>
                <w:szCs w:val="24"/>
                <w:lang w:val="en-US"/>
              </w:rPr>
              <w:t>pravo</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gov</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ru</w:t>
            </w:r>
            <w:proofErr w:type="spellEnd"/>
            <w:r w:rsidRPr="00A604AE">
              <w:rPr>
                <w:rFonts w:ascii="Times New Roman" w:eastAsia="Calibri" w:hAnsi="Times New Roman" w:cs="Times New Roman"/>
                <w:sz w:val="24"/>
                <w:szCs w:val="24"/>
              </w:rPr>
              <w:t>);</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общими сетевыми ресурсами (сетевыми дисками, папками).</w:t>
            </w:r>
          </w:p>
          <w:p w:rsidR="00C7625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плановых и внеплановых выездных проверок;</w:t>
            </w:r>
          </w:p>
          <w:p w:rsidR="00C7625E" w:rsidRPr="00A604A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контроля исполнения предписаний, решений и других распорядительных документов.</w:t>
            </w:r>
          </w:p>
          <w:p w:rsidR="00BA489F" w:rsidRDefault="00BA489F" w:rsidP="008E756D">
            <w:pPr>
              <w:tabs>
                <w:tab w:val="left" w:pos="855"/>
              </w:tabs>
              <w:spacing w:after="0" w:line="240" w:lineRule="auto"/>
              <w:ind w:left="31" w:firstLine="284"/>
              <w:jc w:val="both"/>
              <w:rPr>
                <w:rFonts w:ascii="Times New Roman" w:hAnsi="Times New Roman" w:cs="Times New Roman"/>
                <w:sz w:val="24"/>
                <w:szCs w:val="24"/>
                <w:u w:val="single"/>
              </w:rPr>
            </w:pPr>
          </w:p>
          <w:p w:rsidR="002C1DFA" w:rsidRPr="005361B2"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Гражданский кодекс Российской Федерации от 30 ноября 1994 г. № 51-ФЗ (часть 1 и 2);</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lastRenderedPageBreak/>
              <w:t>Кодекс Российской Федерации об административных правонарушениях от 30 декабря 2001 г. № 195-ФЗ;</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Градостроительный кодекс Российской Федерации от 29 декабря 2004 г. № 190-ФЗ;</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Закон Российской Федерации от 21 февраля 1992 г. № 2395-1 «О недрах»;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1997 г. № 116-ФЗ «О промышленной безопасности опасных производственных объектов»;</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декабря 1994 г. № 69-ФЗ «О пожарной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22 августа 1995 г. № 151-ФЗ «Об аварийно-спасательных службах и статусе спасателей»;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27 декабря 2002 г. № 184-ФЗ «О техническом регулировании»;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 мая 2006 г. № 59-ФЗ «О порядке рассмотрения обращений граждан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6 марта 2006 г. № 35-ФЗ «О противодействии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31 июля 2020 г. № 248-ФЗ «О государственном контроле (надзоре) и муниципальном контроле 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30 декабря  2009 г. № 384-ФЗ «Технический регламент о безопасности зданий и сооружений»;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4 мая 2011 г. № 99-ФЗ «О лицензировании отдельных видов деятельности»;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1993 г. № 5485-1 «О государственной тайне»;</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2011 г. № 256-ФЗ «О безопасности объектов топливно-энергетического комплекса»;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lastRenderedPageBreak/>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РФ от 18 декабря 2020 г. № 2168 «Об организации и осуществлении производственного контроля, за соблюдением требований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 февраля 2006 г. № 54 «О государственном строительном надзоре 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июня 2021 г. № 1082 «Об утверждении Положения о федеральном государственном надзоре в области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12.10.2020 № 1661 «О лицензировании эксплуатации взрывопожароопасных и химически опасных производственных объектов I, II и III классов 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25 декабря 2013 г. № 1244 «Об антитеррористической защищенности объектов (территорий)»;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Постановление Правительства Российской Федерации от 29.10.2010 № 870 «Об утверждении технического регламента о безопасности сетей газораспределения и </w:t>
            </w:r>
            <w:proofErr w:type="spellStart"/>
            <w:r w:rsidRPr="00BA489F">
              <w:rPr>
                <w:rFonts w:ascii="Times New Roman" w:eastAsia="Calibri" w:hAnsi="Times New Roman" w:cs="Times New Roman"/>
                <w:sz w:val="24"/>
                <w:szCs w:val="24"/>
              </w:rPr>
              <w:t>газопотребления</w:t>
            </w:r>
            <w:proofErr w:type="spellEnd"/>
            <w:r w:rsidRPr="00BA489F">
              <w:rPr>
                <w:rFonts w:ascii="Times New Roman" w:eastAsia="Calibri" w:hAnsi="Times New Roman" w:cs="Times New Roman"/>
                <w:sz w:val="24"/>
                <w:szCs w:val="24"/>
              </w:rPr>
              <w:t>»;</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Приказ Федеральной службы по экологическому, технологическому и атомному надзору от 15.12.2020 № 531 «Об утверждении Федеральных норм и правил в области промышленной безопасности «Правила безопасности сетей газораспределения и </w:t>
            </w:r>
            <w:proofErr w:type="spellStart"/>
            <w:r w:rsidRPr="00BA489F">
              <w:rPr>
                <w:rFonts w:ascii="Times New Roman" w:eastAsia="Calibri" w:hAnsi="Times New Roman" w:cs="Times New Roman"/>
                <w:sz w:val="24"/>
                <w:szCs w:val="24"/>
              </w:rPr>
              <w:t>газопотребления</w:t>
            </w:r>
            <w:proofErr w:type="spellEnd"/>
            <w:r w:rsidRPr="00BA489F">
              <w:rPr>
                <w:rFonts w:ascii="Times New Roman" w:eastAsia="Calibri" w:hAnsi="Times New Roman" w:cs="Times New Roman"/>
                <w:sz w:val="24"/>
                <w:szCs w:val="24"/>
              </w:rPr>
              <w:t>»;</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Приказ Федеральной службы по экологическому, технологическому и атомному надзору от 26.11.2020 № 461 «Об </w:t>
            </w:r>
            <w:r w:rsidRPr="00BA489F">
              <w:rPr>
                <w:rFonts w:ascii="Times New Roman" w:eastAsia="Calibri" w:hAnsi="Times New Roman" w:cs="Times New Roman"/>
                <w:sz w:val="24"/>
                <w:szCs w:val="24"/>
              </w:rPr>
              <w:lastRenderedPageBreak/>
              <w:t>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08.12.2020 № 507 «Об утверждении Федеральных норм и правил в области промышленной безопасности «Правила безопасности в угольных шахтах»;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06.03.2020 № 103 «Об утверждении Методического руководства по осуществлению постоянного государственного надзора на опасных производственных объектах»;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Федеральные нормы и правила в области промышленной безопасности, содержащие отдельные требования к обеспечению мер по предотвращению проникновения на опасный производственный объект посторонних лиц.</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25.06.2020 № 239 «Об утверждении Методического руководства по организации и осуществлению постоянного государственного надзора на угольных шахтах»;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Технический регламент Таможенного союза «Безопасность лифтов» (</w:t>
            </w:r>
            <w:proofErr w:type="gramStart"/>
            <w:r w:rsidRPr="00BA489F">
              <w:rPr>
                <w:rFonts w:ascii="Times New Roman" w:eastAsia="Calibri" w:hAnsi="Times New Roman" w:cs="Times New Roman"/>
                <w:sz w:val="24"/>
                <w:szCs w:val="24"/>
              </w:rPr>
              <w:t>ТР</w:t>
            </w:r>
            <w:proofErr w:type="gramEnd"/>
            <w:r w:rsidRPr="00BA489F">
              <w:rPr>
                <w:rFonts w:ascii="Times New Roman" w:eastAsia="Calibri" w:hAnsi="Times New Roman" w:cs="Times New Roman"/>
                <w:sz w:val="24"/>
                <w:szCs w:val="24"/>
              </w:rPr>
              <w:t xml:space="preserve"> ТС 011/2011) (Решение Комиссии Таможенного союза от 18.10.2011 № 824);</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bCs/>
                <w:sz w:val="24"/>
                <w:szCs w:val="24"/>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5553" w:rsidRDefault="00085553" w:rsidP="00085553">
            <w:pPr>
              <w:tabs>
                <w:tab w:val="left" w:pos="5"/>
              </w:tabs>
              <w:spacing w:after="0" w:line="240" w:lineRule="auto"/>
              <w:ind w:firstLine="132"/>
              <w:contextualSpacing/>
              <w:jc w:val="both"/>
              <w:rPr>
                <w:rFonts w:ascii="Times New Roman" w:eastAsia="Calibri" w:hAnsi="Times New Roman" w:cs="Times New Roman"/>
                <w:sz w:val="24"/>
                <w:szCs w:val="24"/>
              </w:rPr>
            </w:pPr>
            <w:r w:rsidRPr="00085553">
              <w:rPr>
                <w:rFonts w:ascii="Times New Roman" w:eastAsia="Calibri" w:hAnsi="Times New Roman" w:cs="Times New Roman"/>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01251D" w:rsidRDefault="0001251D" w:rsidP="00E53D07">
            <w:pPr>
              <w:tabs>
                <w:tab w:val="left" w:pos="0"/>
              </w:tabs>
              <w:spacing w:after="0" w:line="240" w:lineRule="auto"/>
              <w:ind w:firstLine="132"/>
              <w:contextualSpacing/>
              <w:jc w:val="both"/>
              <w:rPr>
                <w:rFonts w:ascii="Times New Roman" w:eastAsia="Calibri" w:hAnsi="Times New Roman" w:cs="Times New Roman"/>
                <w:sz w:val="24"/>
                <w:szCs w:val="24"/>
              </w:rPr>
            </w:pP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Профессиональные умения</w:t>
            </w:r>
            <w:r w:rsidRPr="00E53D07">
              <w:rPr>
                <w:rFonts w:ascii="Times New Roman" w:eastAsia="Calibri" w:hAnsi="Times New Roman" w:cs="Times New Roman"/>
                <w:sz w:val="24"/>
                <w:szCs w:val="24"/>
              </w:rPr>
              <w:t>:</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1) 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2) Установление полноты и достоверности сведений при присвоении опасному производственному объекту газораспределения и </w:t>
            </w:r>
            <w:r w:rsidRPr="00E53D07">
              <w:rPr>
                <w:rFonts w:ascii="Times New Roman" w:eastAsia="Calibri" w:hAnsi="Times New Roman" w:cs="Times New Roman"/>
                <w:sz w:val="24"/>
                <w:szCs w:val="24"/>
              </w:rPr>
              <w:lastRenderedPageBreak/>
              <w:t xml:space="preserve">газопотребления класса опасности.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3) Организация и проведение работ по регистрации и лицензированию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4) Рассмотрение заявительных документов соискателя лицензии на 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5) 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6) Подготовка проектов приказов, распоряжений и уведомлений;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7)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8) Участие в разработке нормативных правовых актов и руководящих документов.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9) 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10)</w:t>
            </w:r>
            <w:r w:rsidRPr="00487DA0">
              <w:rPr>
                <w:rFonts w:ascii="Times New Roman" w:eastAsia="Calibri" w:hAnsi="Times New Roman" w:cs="Times New Roman"/>
                <w:sz w:val="24"/>
                <w:szCs w:val="24"/>
              </w:rPr>
              <w:tab/>
              <w:t>Выявление нарушений федеральных норм и правил в области безопасного ведения работ, связанных с пользованием недрами;</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11)</w:t>
            </w:r>
            <w:r w:rsidRPr="00487DA0">
              <w:rPr>
                <w:rFonts w:ascii="Times New Roman" w:eastAsia="Calibri" w:hAnsi="Times New Roman" w:cs="Times New Roman"/>
                <w:sz w:val="24"/>
                <w:szCs w:val="24"/>
              </w:rPr>
              <w:tab/>
              <w:t>Проведение проверок правильности регистрации опасных</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производственных объектов по признакам опасности: ведение горных работ, о</w:t>
            </w:r>
            <w:r>
              <w:rPr>
                <w:rFonts w:ascii="Times New Roman" w:eastAsia="Calibri" w:hAnsi="Times New Roman" w:cs="Times New Roman"/>
                <w:sz w:val="24"/>
                <w:szCs w:val="24"/>
              </w:rPr>
              <w:t xml:space="preserve">бращение взрывчатых материалов, </w:t>
            </w:r>
            <w:r w:rsidRPr="00487DA0">
              <w:rPr>
                <w:rFonts w:ascii="Times New Roman" w:eastAsia="Calibri" w:hAnsi="Times New Roman" w:cs="Times New Roman"/>
                <w:sz w:val="24"/>
                <w:szCs w:val="24"/>
              </w:rPr>
              <w:t>получение, транспортирование,</w:t>
            </w:r>
            <w:r>
              <w:rPr>
                <w:rFonts w:ascii="Times New Roman" w:eastAsia="Calibri" w:hAnsi="Times New Roman" w:cs="Times New Roman"/>
                <w:sz w:val="24"/>
                <w:szCs w:val="24"/>
              </w:rPr>
              <w:t xml:space="preserve"> </w:t>
            </w:r>
            <w:r w:rsidRPr="00487DA0">
              <w:rPr>
                <w:rFonts w:ascii="Times New Roman" w:eastAsia="Calibri" w:hAnsi="Times New Roman" w:cs="Times New Roman"/>
                <w:sz w:val="24"/>
                <w:szCs w:val="24"/>
              </w:rPr>
              <w:t>использование расплавов черных и цветных металлов и сплавов на основе этих расплавов;</w:t>
            </w:r>
          </w:p>
          <w:p w:rsidR="00E53D07" w:rsidRPr="00085553"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12)</w:t>
            </w:r>
            <w:r w:rsidRPr="00487DA0">
              <w:rPr>
                <w:rFonts w:ascii="Times New Roman" w:eastAsia="Calibri" w:hAnsi="Times New Roman" w:cs="Times New Roman"/>
                <w:sz w:val="24"/>
                <w:szCs w:val="24"/>
              </w:rPr>
              <w:tab/>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01251D" w:rsidRDefault="0001251D" w:rsidP="007D50F3">
            <w:pPr>
              <w:pStyle w:val="ac"/>
              <w:tabs>
                <w:tab w:val="left" w:pos="855"/>
              </w:tabs>
              <w:ind w:left="31" w:firstLine="132"/>
              <w:jc w:val="both"/>
              <w:rPr>
                <w:rFonts w:ascii="Times New Roman" w:hAnsi="Times New Roman"/>
                <w:sz w:val="24"/>
                <w:szCs w:val="24"/>
                <w:u w:val="single"/>
              </w:rPr>
            </w:pPr>
          </w:p>
          <w:p w:rsidR="002C1DFA" w:rsidRPr="005361B2" w:rsidRDefault="002C1DFA" w:rsidP="007D50F3">
            <w:pPr>
              <w:pStyle w:val="ac"/>
              <w:tabs>
                <w:tab w:val="left" w:pos="855"/>
              </w:tabs>
              <w:ind w:left="31" w:firstLine="132"/>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BA489F" w:rsidRPr="00BA489F" w:rsidRDefault="00BA489F" w:rsidP="00BA489F">
            <w:pPr>
              <w:tabs>
                <w:tab w:val="left" w:pos="0"/>
                <w:tab w:val="left" w:pos="567"/>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 Понятие и признаки государства;</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 Понятие, цели, элементы государственного управления;</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3) Типы организационных структур; </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4) Понятие структуры, миссии, стратегии, целей организации; </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5) Правила деловой переписки;</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6) Основные направления государственной политики в области технического регулирования и стандартизации;</w:t>
            </w:r>
          </w:p>
          <w:p w:rsidR="00BA489F" w:rsidRPr="00BA489F" w:rsidRDefault="00BA489F" w:rsidP="00BA489F">
            <w:pPr>
              <w:tabs>
                <w:tab w:val="left" w:pos="0"/>
                <w:tab w:val="left" w:pos="567"/>
              </w:tabs>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7) Знание нормативных правовых актов, определяющих характер и направление работы в области технического регулирования и стандартизации;</w:t>
            </w:r>
          </w:p>
          <w:p w:rsidR="00BA489F" w:rsidRPr="00BA489F" w:rsidRDefault="00BA489F" w:rsidP="00BA489F">
            <w:pPr>
              <w:tabs>
                <w:tab w:val="left" w:pos="0"/>
                <w:tab w:val="left" w:pos="567"/>
              </w:tabs>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8) Общие требования промышленной безопасности в отношении опасных производственных объектов горнорудной, угольной промышленности </w:t>
            </w:r>
            <w:r w:rsidRPr="00BA489F">
              <w:rPr>
                <w:rFonts w:ascii="Times New Roman" w:eastAsia="Times New Roman" w:hAnsi="Times New Roman" w:cs="Times New Roman"/>
                <w:sz w:val="24"/>
                <w:szCs w:val="24"/>
                <w:lang w:eastAsia="ru-RU"/>
              </w:rPr>
              <w:t>(угледобывающих предприятий, предприятий по обогащению угля)</w:t>
            </w:r>
            <w:r w:rsidRPr="00BA489F">
              <w:rPr>
                <w:rFonts w:ascii="Times New Roman" w:eastAsia="Times New Roman" w:hAnsi="Times New Roman" w:cs="Times New Roman"/>
                <w:sz w:val="24"/>
                <w:szCs w:val="24"/>
              </w:rPr>
              <w:t>, опасных производственных объектов, на которых используются подъемные сооружения, оборудование, работающее под избыточным давлением</w:t>
            </w:r>
            <w:r w:rsidRPr="00BA489F">
              <w:rPr>
                <w:rFonts w:ascii="Times New Roman" w:eastAsia="Times New Roman" w:hAnsi="Times New Roman" w:cs="Times New Roman"/>
                <w:sz w:val="24"/>
                <w:szCs w:val="24"/>
                <w:lang w:eastAsia="ru-RU"/>
              </w:rPr>
              <w:t>;</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proofErr w:type="gramStart"/>
            <w:r w:rsidRPr="00BA489F">
              <w:rPr>
                <w:rFonts w:ascii="Times New Roman" w:eastAsia="Times New Roman" w:hAnsi="Times New Roman" w:cs="Times New Roman"/>
                <w:sz w:val="24"/>
                <w:szCs w:val="24"/>
              </w:rPr>
              <w:t xml:space="preserve">9) Требования технических регламентов в установленной сфере на  опасных производственных объектах горнорудной, угольной промышленности </w:t>
            </w:r>
            <w:r w:rsidRPr="00BA489F">
              <w:rPr>
                <w:rFonts w:ascii="Times New Roman" w:eastAsia="Times New Roman" w:hAnsi="Times New Roman" w:cs="Times New Roman"/>
                <w:sz w:val="24"/>
                <w:szCs w:val="24"/>
                <w:lang w:eastAsia="ru-RU"/>
              </w:rPr>
              <w:t xml:space="preserve">(угледобывающих предприятий, предприятий по </w:t>
            </w:r>
            <w:r w:rsidRPr="00BA489F">
              <w:rPr>
                <w:rFonts w:ascii="Times New Roman" w:eastAsia="Times New Roman" w:hAnsi="Times New Roman" w:cs="Times New Roman"/>
                <w:sz w:val="24"/>
                <w:szCs w:val="24"/>
                <w:lang w:eastAsia="ru-RU"/>
              </w:rPr>
              <w:lastRenderedPageBreak/>
              <w:t>обогащению угля)</w:t>
            </w:r>
            <w:r w:rsidRPr="00BA489F">
              <w:rPr>
                <w:rFonts w:ascii="Times New Roman" w:eastAsia="Times New Roman" w:hAnsi="Times New Roman" w:cs="Times New Roman"/>
                <w:sz w:val="24"/>
                <w:szCs w:val="24"/>
              </w:rPr>
              <w:t>, в отношении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10) Порядок подготовки материалов по делам об административных правонарушениях;</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11) Порядок рассмотрения дел об административных правонарушениях;</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proofErr w:type="gramStart"/>
            <w:r w:rsidRPr="00BA489F">
              <w:rPr>
                <w:rFonts w:ascii="Times New Roman" w:eastAsia="Times New Roman" w:hAnsi="Times New Roman" w:cs="Times New Roman"/>
                <w:sz w:val="24"/>
                <w:szCs w:val="24"/>
              </w:rPr>
              <w:t xml:space="preserve">12)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 промышленности </w:t>
            </w:r>
            <w:r w:rsidRPr="00BA489F">
              <w:rPr>
                <w:rFonts w:ascii="Times New Roman" w:eastAsia="Times New Roman" w:hAnsi="Times New Roman" w:cs="Times New Roman"/>
                <w:sz w:val="24"/>
                <w:szCs w:val="24"/>
                <w:lang w:eastAsia="ru-RU"/>
              </w:rPr>
              <w:t>(угледобывающих предприятий, предприятий по обогащению угля)</w:t>
            </w:r>
            <w:r w:rsidRPr="00BA489F">
              <w:rPr>
                <w:rFonts w:ascii="Times New Roman" w:eastAsia="Times New Roman" w:hAnsi="Times New Roman" w:cs="Times New Roman"/>
                <w:sz w:val="24"/>
                <w:szCs w:val="24"/>
              </w:rPr>
              <w:t>,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13) Порядок проведения расследования несчастных случаев, происшедших при эксплуатации опасных производственных объектов;</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14) Основные требования по рациональному использованию и охране недр;</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15) Ограничения пользования недрами и основания для прекращения права пользования недрами;</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16) Техника и технология безопасного ведения горных и взрывных работ, обогащения полезных ископаемых и металлургического производства;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17) Понятие общегосударственная система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18) 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19)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20) Организация деятельности Ростехнадзора в области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21) Требования к антитеррористической защищенности объектов (территорий) Ростехнадзора и поднадзорных организаций;</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22)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23)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p>
          <w:p w:rsidR="00DF7DDD" w:rsidRPr="005361B2" w:rsidRDefault="00DF7DDD"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rPr>
            </w:pPr>
            <w:r w:rsidRPr="00DF7DDD">
              <w:rPr>
                <w:rFonts w:ascii="Times New Roman" w:eastAsia="Calibri" w:hAnsi="Times New Roman" w:cs="Times New Roman"/>
                <w:sz w:val="24"/>
                <w:szCs w:val="24"/>
                <w:u w:val="single"/>
                <w:lang w:eastAsia="ru-RU"/>
              </w:rPr>
              <w:t>Функциональные умения</w:t>
            </w:r>
            <w:r>
              <w:rPr>
                <w:rFonts w:ascii="Times New Roman" w:eastAsia="Calibri" w:hAnsi="Times New Roman" w:cs="Times New Roman"/>
                <w:sz w:val="24"/>
                <w:szCs w:val="24"/>
                <w:lang w:eastAsia="ru-RU"/>
              </w:rPr>
              <w:t>:</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 xml:space="preserve">Проведение плановых и внеплановых документарных </w:t>
            </w:r>
            <w:r w:rsidRPr="00487DA0">
              <w:rPr>
                <w:rFonts w:ascii="Times New Roman" w:eastAsia="Calibri" w:hAnsi="Times New Roman" w:cs="Times New Roman"/>
                <w:sz w:val="24"/>
                <w:szCs w:val="24"/>
                <w:lang w:eastAsia="ru-RU"/>
              </w:rPr>
              <w:lastRenderedPageBreak/>
              <w:t>(камеральных) проверок (обследований);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выездных проверок;</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Осуществление контроля исполнения предписаний, решений и других распорядительных документов.</w:t>
            </w:r>
          </w:p>
          <w:p w:rsid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proofErr w:type="gramStart"/>
            <w:r w:rsidRPr="00487DA0">
              <w:rPr>
                <w:rFonts w:ascii="Times New Roman" w:eastAsia="Calibri" w:hAnsi="Times New Roman" w:cs="Times New Roman"/>
                <w:sz w:val="24"/>
                <w:szCs w:val="24"/>
                <w:lang w:eastAsia="ru-RU"/>
              </w:rPr>
              <w:t>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I класса (за исключением ОПО и ГТС, безопасность которых обеспечивается в соответствии с Федеральным законом от 21 июля 2011 г. № 256-ФЗ «О безопасности объектов топливно-энергетического комплекса»).</w:t>
            </w:r>
            <w:proofErr w:type="gramEnd"/>
          </w:p>
          <w:p w:rsidR="00487DA0" w:rsidRPr="00487DA0" w:rsidRDefault="00487DA0" w:rsidP="00487DA0">
            <w:pPr>
              <w:tabs>
                <w:tab w:val="left" w:pos="430"/>
                <w:tab w:val="left" w:pos="1036"/>
              </w:tabs>
              <w:autoSpaceDE w:val="0"/>
              <w:autoSpaceDN w:val="0"/>
              <w:adjustRightInd w:val="0"/>
              <w:spacing w:after="0" w:line="240" w:lineRule="auto"/>
              <w:ind w:left="146"/>
              <w:contextualSpacing/>
              <w:jc w:val="both"/>
              <w:rPr>
                <w:rFonts w:ascii="Times New Roman" w:eastAsia="Calibri" w:hAnsi="Times New Roman" w:cs="Times New Roman"/>
                <w:sz w:val="24"/>
                <w:szCs w:val="24"/>
                <w:lang w:eastAsia="ru-RU"/>
              </w:rPr>
            </w:pPr>
          </w:p>
          <w:p w:rsidR="002C1DFA" w:rsidRPr="005361B2" w:rsidRDefault="002C1DFA" w:rsidP="007D50F3">
            <w:pPr>
              <w:tabs>
                <w:tab w:val="left" w:pos="5"/>
                <w:tab w:val="left" w:pos="430"/>
              </w:tabs>
              <w:spacing w:after="0" w:line="240" w:lineRule="auto"/>
              <w:ind w:left="288"/>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Принципы, методы, технологии и механизмы осуществления контроля (надзора);</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Виды, назначение и технологии организации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Понятие единого реестра проверок, процедура его формирования;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Институт предварительной проверки жалобы и иной информации, поступившей в контрольно-надзорный орган;</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Процедура организации проверки: порядок, этапы, инструменты проведения;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Ограничения при проведении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Меры, принимаемые по результатам проверки;</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Плановые (рейдовые) осмотры;</w:t>
            </w:r>
          </w:p>
          <w:p w:rsidR="002C1DFA"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Основания проведения и особенности внеплановых проверок.</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Дополнительные требования к кандидатам</w:t>
            </w:r>
          </w:p>
        </w:tc>
        <w:tc>
          <w:tcPr>
            <w:tcW w:w="7512" w:type="dxa"/>
            <w:shd w:val="clear" w:color="auto" w:fill="auto"/>
          </w:tcPr>
          <w:p w:rsidR="002C1DFA" w:rsidRPr="00884A6D" w:rsidRDefault="002C1DFA" w:rsidP="0071031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DF7DDD">
        <w:trPr>
          <w:trHeight w:val="847"/>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Pr="00C02F1D">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исполнять должностные обязанности в соответствии с должностным регламентом;</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соблюдать при исполнении должностных обязанностей права и законные интересы граждан и организаций;</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соблюдать служебный распорядок территориального органа </w:t>
            </w:r>
            <w:r w:rsidRPr="00C02F1D">
              <w:rPr>
                <w:rFonts w:ascii="Times New Roman" w:eastAsia="Times New Roman" w:hAnsi="Times New Roman" w:cs="Times New Roman"/>
                <w:color w:val="000000"/>
                <w:sz w:val="24"/>
                <w:szCs w:val="24"/>
                <w:lang w:eastAsia="ru-RU" w:bidi="ru-RU"/>
              </w:rPr>
              <w:lastRenderedPageBreak/>
              <w:t>Ростехнадзора;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поддерживать уровень квалификации, необходимый для надлежащего исполнения должностных обязанностей;</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беречь государственное имущество, в том числе предоставленное ему для исполнения должностных обязанностей;</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представлять в установленном порядке предусмотренные федеральным законом сведения о себе и членах своей семьи;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2. В соответствии с областью и видом профессиональной служебной деятельности: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рассматривать устные или письменные обращения граждан и юридических лиц.</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горнорудной промышленности (угледобывающих предприятий, предприятий по обогащению угля) опасных производственных объектах, на которых используются подъемные сооружения, оборудование, работающее под избыточным давлением;</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sidRPr="00C02F1D">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w:t>
            </w:r>
            <w:r w:rsidRPr="00C02F1D">
              <w:rPr>
                <w:rFonts w:ascii="Times New Roman" w:eastAsia="Times New Roman" w:hAnsi="Times New Roman" w:cs="Times New Roman"/>
                <w:color w:val="000000"/>
                <w:sz w:val="24"/>
                <w:szCs w:val="24"/>
                <w:lang w:eastAsia="ru-RU" w:bidi="ru-RU"/>
              </w:rPr>
              <w:lastRenderedPageBreak/>
              <w:t>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w:t>
            </w:r>
            <w:proofErr w:type="gramEnd"/>
            <w:r w:rsidRPr="00C02F1D">
              <w:rPr>
                <w:rFonts w:ascii="Times New Roman" w:eastAsia="Times New Roman" w:hAnsi="Times New Roman" w:cs="Times New Roman"/>
                <w:color w:val="000000"/>
                <w:sz w:val="24"/>
                <w:szCs w:val="24"/>
                <w:lang w:eastAsia="ru-RU" w:bidi="ru-RU"/>
              </w:rPr>
              <w:t xml:space="preserve"> безопасного </w:t>
            </w:r>
            <w:proofErr w:type="spellStart"/>
            <w:r w:rsidRPr="00C02F1D">
              <w:rPr>
                <w:rFonts w:ascii="Times New Roman" w:eastAsia="Times New Roman" w:hAnsi="Times New Roman" w:cs="Times New Roman"/>
                <w:color w:val="000000"/>
                <w:sz w:val="24"/>
                <w:szCs w:val="24"/>
                <w:lang w:eastAsia="ru-RU" w:bidi="ru-RU"/>
              </w:rPr>
              <w:t>аэрогазового</w:t>
            </w:r>
            <w:proofErr w:type="spellEnd"/>
            <w:r w:rsidRPr="00C02F1D">
              <w:rPr>
                <w:rFonts w:ascii="Times New Roman" w:eastAsia="Times New Roman" w:hAnsi="Times New Roman" w:cs="Times New Roman"/>
                <w:color w:val="000000"/>
                <w:sz w:val="24"/>
                <w:szCs w:val="24"/>
                <w:lang w:eastAsia="ru-RU" w:bidi="ru-RU"/>
              </w:rPr>
              <w:t xml:space="preserve"> режима, содержанием технического, информационного, организационного, математического, программного и</w:t>
            </w:r>
            <w:r>
              <w:rPr>
                <w:rFonts w:ascii="Times New Roman" w:eastAsia="Times New Roman" w:hAnsi="Times New Roman" w:cs="Times New Roman"/>
                <w:color w:val="000000"/>
                <w:sz w:val="24"/>
                <w:szCs w:val="24"/>
                <w:lang w:eastAsia="ru-RU" w:bidi="ru-RU"/>
              </w:rPr>
              <w:t xml:space="preserve"> </w:t>
            </w:r>
            <w:proofErr w:type="gramStart"/>
            <w:r w:rsidRPr="00C02F1D">
              <w:rPr>
                <w:rFonts w:ascii="Times New Roman" w:eastAsia="Times New Roman" w:hAnsi="Times New Roman" w:cs="Times New Roman"/>
                <w:color w:val="000000"/>
                <w:sz w:val="24"/>
                <w:szCs w:val="24"/>
                <w:lang w:eastAsia="ru-RU" w:bidi="ru-RU"/>
              </w:rPr>
              <w:t>метрологи</w:t>
            </w:r>
            <w:r>
              <w:rPr>
                <w:rFonts w:ascii="Times New Roman" w:eastAsia="Times New Roman" w:hAnsi="Times New Roman" w:cs="Times New Roman"/>
                <w:color w:val="000000"/>
                <w:sz w:val="24"/>
                <w:szCs w:val="24"/>
                <w:lang w:eastAsia="ru-RU" w:bidi="ru-RU"/>
              </w:rPr>
              <w:t>-</w:t>
            </w:r>
            <w:proofErr w:type="spellStart"/>
            <w:r w:rsidRPr="00C02F1D">
              <w:rPr>
                <w:rFonts w:ascii="Times New Roman" w:eastAsia="Times New Roman" w:hAnsi="Times New Roman" w:cs="Times New Roman"/>
                <w:color w:val="000000"/>
                <w:sz w:val="24"/>
                <w:szCs w:val="24"/>
                <w:lang w:eastAsia="ru-RU" w:bidi="ru-RU"/>
              </w:rPr>
              <w:t>ческого</w:t>
            </w:r>
            <w:proofErr w:type="spellEnd"/>
            <w:proofErr w:type="gramEnd"/>
            <w:r w:rsidRPr="00C02F1D">
              <w:rPr>
                <w:rFonts w:ascii="Times New Roman" w:eastAsia="Times New Roman" w:hAnsi="Times New Roman" w:cs="Times New Roman"/>
                <w:color w:val="000000"/>
                <w:sz w:val="24"/>
                <w:szCs w:val="24"/>
                <w:lang w:eastAsia="ru-RU" w:bidi="ru-RU"/>
              </w:rPr>
              <w:t xml:space="preserve"> обеспечения системы </w:t>
            </w:r>
            <w:proofErr w:type="spellStart"/>
            <w:r w:rsidRPr="00C02F1D">
              <w:rPr>
                <w:rFonts w:ascii="Times New Roman" w:eastAsia="Times New Roman" w:hAnsi="Times New Roman" w:cs="Times New Roman"/>
                <w:color w:val="000000"/>
                <w:sz w:val="24"/>
                <w:szCs w:val="24"/>
                <w:lang w:eastAsia="ru-RU" w:bidi="ru-RU"/>
              </w:rPr>
              <w:t>аэрогазового</w:t>
            </w:r>
            <w:proofErr w:type="spellEnd"/>
            <w:r w:rsidRPr="00C02F1D">
              <w:rPr>
                <w:rFonts w:ascii="Times New Roman" w:eastAsia="Times New Roman" w:hAnsi="Times New Roman" w:cs="Times New Roman"/>
                <w:color w:val="000000"/>
                <w:sz w:val="24"/>
                <w:szCs w:val="24"/>
                <w:lang w:eastAsia="ru-RU" w:bidi="ru-RU"/>
              </w:rPr>
              <w:t xml:space="preserve"> контроля, </w:t>
            </w:r>
            <w:proofErr w:type="spellStart"/>
            <w:r w:rsidRPr="00C02F1D">
              <w:rPr>
                <w:rFonts w:ascii="Times New Roman" w:eastAsia="Times New Roman" w:hAnsi="Times New Roman" w:cs="Times New Roman"/>
                <w:color w:val="000000"/>
                <w:sz w:val="24"/>
                <w:szCs w:val="24"/>
                <w:lang w:eastAsia="ru-RU" w:bidi="ru-RU"/>
              </w:rPr>
              <w:t>проекти</w:t>
            </w:r>
            <w:r>
              <w:rPr>
                <w:rFonts w:ascii="Times New Roman" w:eastAsia="Times New Roman" w:hAnsi="Times New Roman" w:cs="Times New Roman"/>
                <w:color w:val="000000"/>
                <w:sz w:val="24"/>
                <w:szCs w:val="24"/>
                <w:lang w:eastAsia="ru-RU" w:bidi="ru-RU"/>
              </w:rPr>
              <w:t>-</w:t>
            </w:r>
            <w:r w:rsidRPr="00C02F1D">
              <w:rPr>
                <w:rFonts w:ascii="Times New Roman" w:eastAsia="Times New Roman" w:hAnsi="Times New Roman" w:cs="Times New Roman"/>
                <w:color w:val="000000"/>
                <w:sz w:val="24"/>
                <w:szCs w:val="24"/>
                <w:lang w:eastAsia="ru-RU" w:bidi="ru-RU"/>
              </w:rPr>
              <w:t>рованием</w:t>
            </w:r>
            <w:proofErr w:type="spellEnd"/>
            <w:r w:rsidRPr="00C02F1D">
              <w:rPr>
                <w:rFonts w:ascii="Times New Roman" w:eastAsia="Times New Roman" w:hAnsi="Times New Roman" w:cs="Times New Roman"/>
                <w:color w:val="000000"/>
                <w:sz w:val="24"/>
                <w:szCs w:val="24"/>
                <w:lang w:eastAsia="ru-RU" w:bidi="ru-RU"/>
              </w:rPr>
              <w:t xml:space="preserve">, монтажом, эксплуатации и обслуживанием системы </w:t>
            </w:r>
            <w:proofErr w:type="spellStart"/>
            <w:r w:rsidRPr="00C02F1D">
              <w:rPr>
                <w:rFonts w:ascii="Times New Roman" w:eastAsia="Times New Roman" w:hAnsi="Times New Roman" w:cs="Times New Roman"/>
                <w:color w:val="000000"/>
                <w:sz w:val="24"/>
                <w:szCs w:val="24"/>
                <w:lang w:eastAsia="ru-RU" w:bidi="ru-RU"/>
              </w:rPr>
              <w:t>аэрогазового</w:t>
            </w:r>
            <w:proofErr w:type="spellEnd"/>
            <w:r w:rsidRPr="00C02F1D">
              <w:rPr>
                <w:rFonts w:ascii="Times New Roman" w:eastAsia="Times New Roman" w:hAnsi="Times New Roman" w:cs="Times New Roman"/>
                <w:color w:val="000000"/>
                <w:sz w:val="24"/>
                <w:szCs w:val="24"/>
                <w:lang w:eastAsia="ru-RU" w:bidi="ru-RU"/>
              </w:rPr>
              <w:t xml:space="preserve"> контроля.</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 </w:t>
            </w:r>
            <w:proofErr w:type="gramStart"/>
            <w:r w:rsidRPr="00C02F1D">
              <w:rPr>
                <w:rFonts w:ascii="Times New Roman" w:eastAsia="Times New Roman" w:hAnsi="Times New Roman" w:cs="Times New Roman"/>
                <w:color w:val="000000"/>
                <w:sz w:val="24"/>
                <w:szCs w:val="24"/>
                <w:lang w:eastAsia="ru-RU" w:bidi="ru-RU"/>
              </w:rPr>
              <w:t xml:space="preserve">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C02F1D">
              <w:rPr>
                <w:rFonts w:ascii="Times New Roman" w:eastAsia="Times New Roman" w:hAnsi="Times New Roman" w:cs="Times New Roman"/>
                <w:color w:val="000000"/>
                <w:sz w:val="24"/>
                <w:szCs w:val="24"/>
                <w:lang w:eastAsia="ru-RU" w:bidi="ru-RU"/>
              </w:rPr>
              <w:t>керосинорезка</w:t>
            </w:r>
            <w:proofErr w:type="spellEnd"/>
            <w:r w:rsidRPr="00C02F1D">
              <w:rPr>
                <w:rFonts w:ascii="Times New Roman" w:eastAsia="Times New Roman" w:hAnsi="Times New Roman" w:cs="Times New Roman"/>
                <w:color w:val="000000"/>
                <w:sz w:val="24"/>
                <w:szCs w:val="24"/>
                <w:lang w:eastAsia="ru-RU" w:bidi="ru-RU"/>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w:t>
            </w:r>
            <w:proofErr w:type="gramEnd"/>
            <w:r w:rsidRPr="00C02F1D">
              <w:rPr>
                <w:rFonts w:ascii="Times New Roman" w:eastAsia="Times New Roman" w:hAnsi="Times New Roman" w:cs="Times New Roman"/>
                <w:color w:val="000000"/>
                <w:sz w:val="24"/>
                <w:szCs w:val="24"/>
                <w:lang w:eastAsia="ru-RU" w:bidi="ru-RU"/>
              </w:rPr>
              <w:t xml:space="preserve"> пожарного </w:t>
            </w:r>
            <w:proofErr w:type="gramStart"/>
            <w:r w:rsidRPr="00C02F1D">
              <w:rPr>
                <w:rFonts w:ascii="Times New Roman" w:eastAsia="Times New Roman" w:hAnsi="Times New Roman" w:cs="Times New Roman"/>
                <w:color w:val="000000"/>
                <w:sz w:val="24"/>
                <w:szCs w:val="24"/>
                <w:lang w:eastAsia="ru-RU" w:bidi="ru-RU"/>
              </w:rPr>
              <w:t>водо-снабжения</w:t>
            </w:r>
            <w:proofErr w:type="gramEnd"/>
            <w:r w:rsidRPr="00C02F1D">
              <w:rPr>
                <w:rFonts w:ascii="Times New Roman" w:eastAsia="Times New Roman" w:hAnsi="Times New Roman" w:cs="Times New Roman"/>
                <w:color w:val="000000"/>
                <w:sz w:val="24"/>
                <w:szCs w:val="24"/>
                <w:lang w:eastAsia="ru-RU" w:bidi="ru-RU"/>
              </w:rPr>
              <w:t xml:space="preserve"> поверхностных и подземных объектов и готовностью к ликвидации возникшей аварии на угольных предприятиях;</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C02F1D">
              <w:rPr>
                <w:rFonts w:ascii="Times New Roman" w:eastAsia="Times New Roman" w:hAnsi="Times New Roman" w:cs="Times New Roman"/>
                <w:color w:val="000000"/>
                <w:sz w:val="24"/>
                <w:szCs w:val="24"/>
                <w:lang w:eastAsia="ru-RU" w:bidi="ru-RU"/>
              </w:rPr>
              <w:t>пылевзрывозащиты</w:t>
            </w:r>
            <w:proofErr w:type="spellEnd"/>
            <w:r w:rsidRPr="00C02F1D">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lastRenderedPageBreak/>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w:t>
            </w:r>
            <w:proofErr w:type="gramStart"/>
            <w:r w:rsidRPr="00C02F1D">
              <w:rPr>
                <w:rFonts w:ascii="Times New Roman" w:eastAsia="Times New Roman" w:hAnsi="Times New Roman" w:cs="Times New Roman"/>
                <w:color w:val="000000"/>
                <w:sz w:val="24"/>
                <w:szCs w:val="24"/>
                <w:lang w:eastAsia="ru-RU" w:bidi="ru-RU"/>
              </w:rPr>
              <w:t>ств пр</w:t>
            </w:r>
            <w:proofErr w:type="gramEnd"/>
            <w:r w:rsidRPr="00C02F1D">
              <w:rPr>
                <w:rFonts w:ascii="Times New Roman" w:eastAsia="Times New Roman" w:hAnsi="Times New Roman" w:cs="Times New Roman"/>
                <w:color w:val="000000"/>
                <w:sz w:val="24"/>
                <w:szCs w:val="24"/>
                <w:lang w:eastAsia="ru-RU" w:bidi="ru-RU"/>
              </w:rPr>
              <w:t>омышленного назначения:</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w:t>
            </w:r>
            <w:proofErr w:type="gramStart"/>
            <w:r w:rsidRPr="00C02F1D">
              <w:rPr>
                <w:rFonts w:ascii="Times New Roman" w:eastAsia="Times New Roman" w:hAnsi="Times New Roman" w:cs="Times New Roman"/>
                <w:color w:val="000000"/>
                <w:sz w:val="24"/>
                <w:szCs w:val="24"/>
                <w:lang w:eastAsia="ru-RU" w:bidi="ru-RU"/>
              </w:rPr>
              <w:t>дств взр</w:t>
            </w:r>
            <w:proofErr w:type="gramEnd"/>
            <w:r w:rsidRPr="00C02F1D">
              <w:rPr>
                <w:rFonts w:ascii="Times New Roman" w:eastAsia="Times New Roman" w:hAnsi="Times New Roman" w:cs="Times New Roman"/>
                <w:color w:val="000000"/>
                <w:sz w:val="24"/>
                <w:szCs w:val="24"/>
                <w:lang w:eastAsia="ru-RU" w:bidi="ru-RU"/>
              </w:rPr>
              <w:t>ывания;</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sidRPr="00C02F1D">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w:t>
            </w:r>
            <w:proofErr w:type="spellStart"/>
            <w:r w:rsidRPr="00C02F1D">
              <w:rPr>
                <w:rFonts w:ascii="Times New Roman" w:eastAsia="Times New Roman" w:hAnsi="Times New Roman" w:cs="Times New Roman"/>
                <w:color w:val="000000"/>
                <w:sz w:val="24"/>
                <w:szCs w:val="24"/>
                <w:lang w:eastAsia="ru-RU" w:bidi="ru-RU"/>
              </w:rPr>
              <w:t>учебно</w:t>
            </w:r>
            <w:proofErr w:type="spellEnd"/>
            <w:proofErr w:type="gramEnd"/>
            <w:r w:rsidRPr="00C02F1D">
              <w:rPr>
                <w:rFonts w:ascii="Times New Roman" w:eastAsia="Times New Roman" w:hAnsi="Times New Roman" w:cs="Times New Roman"/>
                <w:color w:val="000000"/>
                <w:sz w:val="24"/>
                <w:szCs w:val="24"/>
                <w:lang w:eastAsia="ru-RU" w:bidi="ru-RU"/>
              </w:rPr>
              <w:t xml:space="preserve"> - </w:t>
            </w:r>
            <w:proofErr w:type="gramStart"/>
            <w:r w:rsidRPr="00C02F1D">
              <w:rPr>
                <w:rFonts w:ascii="Times New Roman" w:eastAsia="Times New Roman" w:hAnsi="Times New Roman" w:cs="Times New Roman"/>
                <w:color w:val="000000"/>
                <w:sz w:val="24"/>
                <w:szCs w:val="24"/>
                <w:lang w:eastAsia="ru-RU" w:bidi="ru-RU"/>
              </w:rPr>
              <w:t>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roofErr w:type="gramEnd"/>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C02F1D">
              <w:rPr>
                <w:rFonts w:ascii="Times New Roman" w:eastAsia="Times New Roman" w:hAnsi="Times New Roman" w:cs="Times New Roman"/>
                <w:color w:val="000000"/>
                <w:sz w:val="24"/>
                <w:szCs w:val="24"/>
                <w:lang w:eastAsia="ru-RU" w:bidi="ru-RU"/>
              </w:rPr>
              <w:t>углесортировочных</w:t>
            </w:r>
            <w:proofErr w:type="spellEnd"/>
            <w:r w:rsidRPr="00C02F1D">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w:t>
            </w:r>
            <w:r w:rsidRPr="00C02F1D">
              <w:rPr>
                <w:rFonts w:ascii="Times New Roman" w:eastAsia="Times New Roman" w:hAnsi="Times New Roman" w:cs="Times New Roman"/>
                <w:color w:val="000000"/>
                <w:sz w:val="24"/>
                <w:szCs w:val="24"/>
                <w:lang w:eastAsia="ru-RU" w:bidi="ru-RU"/>
              </w:rPr>
              <w:lastRenderedPageBreak/>
              <w:t>погрузкой продукции;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при осуществлении постоянного государственного надзора;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осуществлять </w:t>
            </w:r>
            <w:proofErr w:type="gramStart"/>
            <w:r w:rsidRPr="00C02F1D">
              <w:rPr>
                <w:rFonts w:ascii="Times New Roman" w:eastAsia="Times New Roman" w:hAnsi="Times New Roman" w:cs="Times New Roman"/>
                <w:color w:val="000000"/>
                <w:sz w:val="24"/>
                <w:szCs w:val="24"/>
                <w:lang w:eastAsia="ru-RU" w:bidi="ru-RU"/>
              </w:rPr>
              <w:t>контроль за</w:t>
            </w:r>
            <w:proofErr w:type="gramEnd"/>
            <w:r w:rsidRPr="00C02F1D">
              <w:rPr>
                <w:rFonts w:ascii="Times New Roman" w:eastAsia="Times New Roman" w:hAnsi="Times New Roman" w:cs="Times New Roman"/>
                <w:color w:val="000000"/>
                <w:sz w:val="24"/>
                <w:szCs w:val="24"/>
                <w:lang w:eastAsia="ru-RU" w:bidi="ru-RU"/>
              </w:rPr>
              <w:t xml:space="preserve"> соблюдением требований технических регламентов на опасных производственных объектах в установленной сфере деятельности;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осуществлять контроль, за соблюдением требований обязательного страхования опасных производственных объектов;</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вносить в единый реестр контрольных (надзорных) мероприятий (ЕРКНМ) сведения о решениях на проведение плановых и внеплановых проверок и сведений о результатах проведенных проверок; </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 вносить в единый реестр контрольных (надзорных) мероприятий (ЕРКНМ) сведения о решениях на проведение плановых и внеплановых проверок и сведений о результатах проведенных проверок; </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обладать знаниями и соблюдать Федеральный закон от 31.07.2020 № 248-ФЗ «О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xml:space="preserve">- вносить в единый реестр контрольных (надзорных) мероприятий (ЕРКНМ) сведения о решениях на проведение плановых и внеплановых проверок и сведений о результатах проведенных проверок; </w:t>
            </w:r>
          </w:p>
          <w:p w:rsidR="00C02F1D" w:rsidRPr="00C02F1D"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 обладать знаниями и соблюдать Федеральный закон от 31.07.2020 № 248-ФЗ «О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w:t>
            </w:r>
          </w:p>
          <w:p w:rsidR="00E339FC" w:rsidRPr="00BB2622" w:rsidRDefault="00C02F1D" w:rsidP="00C02F1D">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C02F1D">
              <w:rPr>
                <w:rFonts w:ascii="Times New Roman" w:eastAsia="Times New Roman" w:hAnsi="Times New Roman" w:cs="Times New Roman"/>
                <w:color w:val="000000"/>
                <w:sz w:val="24"/>
                <w:szCs w:val="24"/>
                <w:lang w:eastAsia="ru-RU" w:bidi="ru-RU"/>
              </w:rPr>
              <w:t>обладать знаниями и соблюдать Федеральный закон от 31.07.2020 № 248-ФЗ «О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обеспечение надлежащих организационно-технических </w:t>
            </w:r>
            <w:r w:rsidRPr="00487DA0">
              <w:rPr>
                <w:sz w:val="24"/>
                <w:szCs w:val="24"/>
              </w:rPr>
              <w:lastRenderedPageBreak/>
              <w:t>условий, необходимых для исполнения должностных обязанностей;</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w:t>
            </w:r>
            <w:r w:rsidR="00AA6FBC">
              <w:rPr>
                <w:sz w:val="24"/>
                <w:szCs w:val="24"/>
                <w:lang w:val="ru-RU"/>
              </w:rPr>
              <w:t xml:space="preserve">                                   </w:t>
            </w:r>
            <w:r w:rsidRPr="00487DA0">
              <w:rPr>
                <w:sz w:val="24"/>
                <w:szCs w:val="24"/>
              </w:rPr>
              <w:t>и условиями должностного роста;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P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Pr>
                <w:sz w:val="24"/>
                <w:szCs w:val="24"/>
                <w:lang w:val="ru-RU"/>
              </w:rPr>
              <w:t xml:space="preserve"> </w:t>
            </w:r>
            <w:r w:rsidRPr="00AA6FBC">
              <w:rPr>
                <w:sz w:val="24"/>
                <w:szCs w:val="24"/>
              </w:rPr>
              <w:t xml:space="preserve">Федерации, к сведениям, составляющим государственную тайну, если исполнение должностных обязанностей связано </w:t>
            </w:r>
            <w:r w:rsidR="00AA6FBC">
              <w:rPr>
                <w:sz w:val="24"/>
                <w:szCs w:val="24"/>
                <w:lang w:val="ru-RU"/>
              </w:rPr>
              <w:t xml:space="preserve">                         </w:t>
            </w:r>
            <w:r w:rsidRPr="00AA6FBC">
              <w:rPr>
                <w:sz w:val="24"/>
                <w:szCs w:val="24"/>
              </w:rPr>
              <w:t>с использованием таких сведений;</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rPr>
              <w:tab/>
            </w:r>
            <w:r w:rsidR="00AA6FBC"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sidRPr="00AA6FBC">
              <w:rPr>
                <w:sz w:val="24"/>
                <w:szCs w:val="24"/>
                <w:lang w:val="ru-RU"/>
              </w:rPr>
              <w:t xml:space="preserve"> </w:t>
            </w:r>
            <w:r w:rsidRPr="00AA6FBC">
              <w:rPr>
                <w:sz w:val="24"/>
                <w:szCs w:val="24"/>
              </w:rPr>
              <w:t>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сведений о гражданском служащем; должностной рост на конкурсной основе;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профессиональное развитие в порядке, установленном Федеральным законом № 79-ФЗ и другими федеральными законами; членство в профессиональном союзе;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рассмотрение индивидуальных служебных споров </w:t>
            </w:r>
            <w:r w:rsidR="00AA6FBC">
              <w:rPr>
                <w:sz w:val="24"/>
                <w:szCs w:val="24"/>
                <w:lang w:val="ru-RU"/>
              </w:rPr>
              <w:t xml:space="preserve">                             </w:t>
            </w:r>
            <w:r w:rsidRPr="00487DA0">
              <w:rPr>
                <w:sz w:val="24"/>
                <w:szCs w:val="24"/>
              </w:rPr>
              <w:t>в соответствии с Федеральным законом № 79-ФЗ и другими Федеральными законами; проведение по его заявлению служебной проверки;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своих прав и законных интересов на гражданской службе, включая обжалования в суд их нарушения;</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медицинское страхование в соответствии с Федеральным законом № 79-ФЗ; государственную защиту своих жизни и здоровья, жизни и здоровья членов своей семьи, а также принадлежащего ему имущества;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государственное пенсионное обеспечение в соответствии </w:t>
            </w:r>
            <w:r w:rsidR="00AA6FBC">
              <w:rPr>
                <w:sz w:val="24"/>
                <w:szCs w:val="24"/>
                <w:lang w:val="ru-RU"/>
              </w:rPr>
              <w:t xml:space="preserve">                            </w:t>
            </w:r>
            <w:r w:rsidRPr="00487DA0">
              <w:rPr>
                <w:sz w:val="24"/>
                <w:szCs w:val="24"/>
              </w:rPr>
              <w:t>с Федеральным законом от 15 декабря 2001 г. №166-ФЗ «О государственном пенсионном обеспечении в Российской Федерации»;</w:t>
            </w:r>
          </w:p>
          <w:p w:rsidR="002C1DFA" w:rsidRPr="001E1753" w:rsidRDefault="00487DA0" w:rsidP="00487DA0">
            <w:pPr>
              <w:pStyle w:val="af"/>
              <w:framePr w:wrap="auto"/>
              <w:numPr>
                <w:ilvl w:val="0"/>
                <w:numId w:val="5"/>
              </w:numPr>
              <w:tabs>
                <w:tab w:val="left" w:pos="5"/>
                <w:tab w:val="left" w:pos="567"/>
              </w:tabs>
              <w:ind w:left="5" w:firstLine="141"/>
              <w:jc w:val="both"/>
              <w:rPr>
                <w:rFonts w:eastAsia="Calibri"/>
                <w:sz w:val="24"/>
                <w:szCs w:val="24"/>
                <w:lang w:val="ru-RU"/>
              </w:rPr>
            </w:pPr>
            <w:r w:rsidRPr="00487DA0">
              <w:rPr>
                <w:sz w:val="24"/>
                <w:szCs w:val="24"/>
              </w:rPr>
              <w:t>иные права, предоставленные законодательством Российской Федерации, приказами Ростехнадзора и служебным контрактом.</w:t>
            </w:r>
          </w:p>
        </w:tc>
      </w:tr>
      <w:tr w:rsidR="002C1DFA" w:rsidRPr="00941E74" w:rsidTr="0084494E">
        <w:trPr>
          <w:trHeight w:val="397"/>
        </w:trPr>
        <w:tc>
          <w:tcPr>
            <w:tcW w:w="2410" w:type="dxa"/>
            <w:shd w:val="clear" w:color="auto" w:fill="auto"/>
          </w:tcPr>
          <w:p w:rsidR="002C1DFA" w:rsidRPr="006D147A" w:rsidRDefault="002C1DFA" w:rsidP="006D147A">
            <w:pPr>
              <w:pStyle w:val="ac"/>
              <w:jc w:val="both"/>
              <w:rPr>
                <w:rFonts w:ascii="Times New Roman" w:hAnsi="Times New Roman"/>
                <w:sz w:val="24"/>
                <w:szCs w:val="24"/>
              </w:rPr>
            </w:pPr>
            <w:r w:rsidRPr="006D147A">
              <w:rPr>
                <w:rFonts w:ascii="Times New Roman" w:hAnsi="Times New Roman"/>
                <w:sz w:val="24"/>
                <w:szCs w:val="24"/>
              </w:rPr>
              <w:lastRenderedPageBreak/>
              <w:t>Ответственность за неисполнение (ненадлежащее исполнение) должностных обязанностей</w:t>
            </w:r>
          </w:p>
        </w:tc>
        <w:tc>
          <w:tcPr>
            <w:tcW w:w="7512" w:type="dxa"/>
            <w:shd w:val="clear" w:color="auto" w:fill="auto"/>
          </w:tcPr>
          <w:p w:rsidR="002C1DFA" w:rsidRPr="00A41F24" w:rsidRDefault="002C1DFA" w:rsidP="007D50F3">
            <w:pPr>
              <w:pStyle w:val="ac"/>
              <w:ind w:firstLine="289"/>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2C1DFA" w:rsidRPr="00941E74" w:rsidTr="00AA6FBC">
        <w:trPr>
          <w:trHeight w:val="274"/>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2C1DFA" w:rsidRPr="00C929B8" w:rsidRDefault="002C1DFA" w:rsidP="007D50F3">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2C1DFA" w:rsidRPr="00A41F24" w:rsidRDefault="002C1DFA" w:rsidP="007D50F3">
            <w:pPr>
              <w:widowControl w:val="0"/>
              <w:tabs>
                <w:tab w:val="left" w:pos="972"/>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C1DFA" w:rsidRPr="00A41F24" w:rsidRDefault="002C1DFA" w:rsidP="007D50F3">
            <w:pPr>
              <w:widowControl w:val="0"/>
              <w:tabs>
                <w:tab w:val="left" w:pos="1021"/>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w:t>
            </w:r>
            <w:r w:rsidRPr="00A41F24">
              <w:rPr>
                <w:rFonts w:ascii="Times New Roman" w:eastAsia="Times New Roman" w:hAnsi="Times New Roman" w:cs="Times New Roman"/>
                <w:color w:val="000000"/>
                <w:sz w:val="24"/>
                <w:szCs w:val="24"/>
                <w:lang w:eastAsia="ru-RU" w:bidi="ru-RU"/>
              </w:rPr>
              <w:lastRenderedPageBreak/>
              <w:t>время, расставлять приоритеты;</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2C1DFA" w:rsidRPr="00A41F24" w:rsidRDefault="002C1DFA" w:rsidP="007D50F3">
            <w:pPr>
              <w:widowControl w:val="0"/>
              <w:tabs>
                <w:tab w:val="left" w:pos="1469"/>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C37D37" w:rsidRDefault="0001251D"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 июля 2022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2</w:t>
            </w:r>
            <w:r w:rsidR="00AA6FBC">
              <w:rPr>
                <w:rFonts w:ascii="Times New Roman" w:eastAsia="Calibri" w:hAnsi="Times New Roman" w:cs="Times New Roman"/>
                <w:sz w:val="24"/>
                <w:szCs w:val="24"/>
              </w:rPr>
              <w:t xml:space="preserve">5 </w:t>
            </w:r>
            <w:r>
              <w:rPr>
                <w:rFonts w:ascii="Times New Roman" w:eastAsia="Calibri" w:hAnsi="Times New Roman" w:cs="Times New Roman"/>
                <w:sz w:val="24"/>
                <w:szCs w:val="24"/>
              </w:rPr>
              <w:t>июля</w:t>
            </w:r>
            <w:r w:rsidR="008534E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года (включительно)</w:t>
            </w:r>
          </w:p>
          <w:p w:rsidR="002C1DFA" w:rsidRPr="00884A6D" w:rsidRDefault="002C1DFA" w:rsidP="00C37D3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2C1DF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w:t>
            </w:r>
            <w:r w:rsidR="00C02F1D">
              <w:rPr>
                <w:rFonts w:ascii="Times New Roman" w:eastAsia="Times New Roman" w:hAnsi="Times New Roman" w:cs="Times New Roman"/>
                <w:sz w:val="24"/>
                <w:szCs w:val="24"/>
                <w:u w:val="single"/>
                <w:lang w:eastAsia="ru-RU"/>
              </w:rPr>
              <w:t xml:space="preserve">   </w:t>
            </w:r>
            <w:bookmarkStart w:id="0" w:name="_GoBack"/>
            <w:bookmarkEnd w:id="0"/>
            <w:r w:rsidRPr="00B11657">
              <w:rPr>
                <w:rFonts w:ascii="Times New Roman" w:eastAsia="Times New Roman" w:hAnsi="Times New Roman" w:cs="Times New Roman"/>
                <w:sz w:val="24"/>
                <w:szCs w:val="24"/>
                <w:u w:val="single"/>
                <w:lang w:eastAsia="ru-RU"/>
              </w:rPr>
              <w:t>и нарколога</w:t>
            </w:r>
            <w:r w:rsidRPr="00B11657">
              <w:rPr>
                <w:rFonts w:ascii="Times New Roman" w:hAnsi="Times New Roman" w:cs="Times New Roman"/>
                <w:color w:val="000000"/>
                <w:sz w:val="24"/>
                <w:szCs w:val="24"/>
              </w:rPr>
              <w:t>;</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w:t>
            </w:r>
            <w:r w:rsidRPr="00B11657">
              <w:rPr>
                <w:rFonts w:ascii="Times New Roman" w:eastAsia="Times New Roman" w:hAnsi="Times New Roman" w:cs="Times New Roman"/>
                <w:color w:val="000000"/>
                <w:sz w:val="24"/>
                <w:szCs w:val="24"/>
                <w:lang w:eastAsia="ru-RU"/>
              </w:rPr>
              <w:lastRenderedPageBreak/>
              <w:t>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7D50F3" w:rsidP="007D50F3">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xml:space="preserve">, старший специалист </w:t>
            </w:r>
            <w:r>
              <w:rPr>
                <w:rFonts w:ascii="Times New Roman" w:eastAsia="Calibri" w:hAnsi="Times New Roman" w:cs="Times New Roman"/>
                <w:noProof/>
                <w:sz w:val="24"/>
                <w:szCs w:val="24"/>
              </w:rPr>
              <w:t xml:space="preserve">2 </w:t>
            </w:r>
            <w:r w:rsidR="002C1DFA">
              <w:rPr>
                <w:rFonts w:ascii="Times New Roman" w:eastAsia="Calibri" w:hAnsi="Times New Roman" w:cs="Times New Roman"/>
                <w:noProof/>
                <w:sz w:val="24"/>
                <w:szCs w:val="24"/>
              </w:rPr>
              <w:t xml:space="preserve">разряда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w:t>
            </w:r>
            <w:r w:rsidR="007D50F3">
              <w:rPr>
                <w:rFonts w:ascii="Times New Roman" w:eastAsia="Calibri" w:hAnsi="Times New Roman" w:cs="Times New Roman"/>
                <w:sz w:val="24"/>
                <w:szCs w:val="24"/>
              </w:rPr>
              <w:t xml:space="preserve">Республика Коми, </w:t>
            </w:r>
            <w:r w:rsidRPr="00C37D37">
              <w:rPr>
                <w:rFonts w:ascii="Times New Roman" w:eastAsia="Calibri" w:hAnsi="Times New Roman" w:cs="Times New Roman"/>
                <w:sz w:val="24"/>
                <w:szCs w:val="24"/>
              </w:rPr>
              <w:t xml:space="preserve">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8C0D78" w:rsidRDefault="002C1DFA" w:rsidP="00122FBF">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7D50F3">
              <w:rPr>
                <w:rFonts w:ascii="Times New Roman" w:hAnsi="Times New Roman" w:cs="Times New Roman"/>
                <w:color w:val="000000"/>
                <w:sz w:val="24"/>
                <w:szCs w:val="24"/>
              </w:rPr>
              <w:t>3</w:t>
            </w:r>
            <w:r w:rsidR="00BB7492">
              <w:rPr>
                <w:rFonts w:ascii="Times New Roman" w:hAnsi="Times New Roman" w:cs="Times New Roman"/>
                <w:color w:val="000000"/>
                <w:sz w:val="24"/>
                <w:szCs w:val="24"/>
              </w:rPr>
              <w:t>, 20-62-8</w:t>
            </w:r>
            <w:r w:rsidR="007D50F3">
              <w:rPr>
                <w:rFonts w:ascii="Times New Roman" w:hAnsi="Times New Roman" w:cs="Times New Roman"/>
                <w:color w:val="000000"/>
                <w:sz w:val="24"/>
                <w:szCs w:val="24"/>
              </w:rPr>
              <w:t>5</w:t>
            </w:r>
          </w:p>
          <w:p w:rsidR="002C1DFA" w:rsidRPr="00884A6D" w:rsidRDefault="002C1DFA" w:rsidP="00270770">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9" w:history="1">
              <w:r w:rsidRPr="008C0D78">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 xml:space="preserve">не более 60 вопросов. Подведение результатов тестирования основывается на количестве правильных </w:t>
            </w:r>
            <w:r w:rsidRPr="00BA30AB">
              <w:rPr>
                <w:rFonts w:ascii="Times New Roman" w:eastAsia="Times New Roman" w:hAnsi="Times New Roman" w:cs="Times New Roman"/>
                <w:color w:val="000000"/>
                <w:sz w:val="24"/>
                <w:szCs w:val="24"/>
                <w:lang w:eastAsia="ru-RU"/>
              </w:rPr>
              <w:lastRenderedPageBreak/>
              <w:t>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624855" w:rsidRDefault="002C1DFA" w:rsidP="00624855">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Сведения о методах оценки</w:t>
            </w:r>
          </w:p>
        </w:tc>
        <w:tc>
          <w:tcPr>
            <w:tcW w:w="7512" w:type="dxa"/>
            <w:shd w:val="clear" w:color="auto" w:fill="auto"/>
          </w:tcPr>
          <w:p w:rsidR="002C1DFA" w:rsidRPr="00884A6D" w:rsidRDefault="002C1DF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43455A" w:rsidRPr="0075572B" w:rsidRDefault="0043455A" w:rsidP="007D50F3">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sidR="0001251D">
              <w:rPr>
                <w:rFonts w:ascii="Times New Roman" w:eastAsia="Calibri" w:hAnsi="Times New Roman" w:cs="Times New Roman"/>
                <w:sz w:val="24"/>
                <w:szCs w:val="24"/>
              </w:rPr>
              <w:t>03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p>
          <w:p w:rsidR="002C1DFA" w:rsidRPr="00884A6D" w:rsidRDefault="0043455A" w:rsidP="0001251D">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sidR="0001251D">
              <w:rPr>
                <w:rFonts w:ascii="Times New Roman" w:eastAsia="Calibri" w:hAnsi="Times New Roman" w:cs="Times New Roman"/>
                <w:sz w:val="24"/>
                <w:szCs w:val="24"/>
              </w:rPr>
              <w:t>23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(о </w:t>
            </w:r>
            <w:r w:rsidRPr="00BA30AB">
              <w:rPr>
                <w:rFonts w:ascii="Times New Roman" w:hAnsi="Times New Roman" w:cs="Times New Roman"/>
                <w:color w:val="000000"/>
                <w:sz w:val="24"/>
                <w:szCs w:val="24"/>
              </w:rPr>
              <w:t xml:space="preserve">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r>
              <w:rPr>
                <w:rFonts w:ascii="Times New Roman" w:hAnsi="Times New Roman" w:cs="Times New Roman"/>
                <w:color w:val="000000"/>
                <w:sz w:val="24"/>
                <w:szCs w:val="24"/>
              </w:rPr>
              <w:t>)</w:t>
            </w:r>
            <w:r w:rsidR="002129B9">
              <w:rPr>
                <w:rFonts w:ascii="Times New Roman" w:hAnsi="Times New Roman" w:cs="Times New Roman"/>
                <w:color w:val="000000"/>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AA6FBC" w:rsidP="00820D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Имеется </w:t>
            </w:r>
            <w:r w:rsidR="002C1DFA" w:rsidRPr="00884A6D">
              <w:rPr>
                <w:rFonts w:ascii="Times New Roman" w:eastAsia="Calibri" w:hAnsi="Times New Roman" w:cs="Times New Roman"/>
                <w:sz w:val="24"/>
                <w:szCs w:val="24"/>
              </w:rPr>
              <w:t>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w:t>
            </w:r>
            <w:r w:rsidR="002129B9">
              <w:rPr>
                <w:rFonts w:ascii="Times New Roman" w:eastAsia="Calibri" w:hAnsi="Times New Roman" w:cs="Times New Roman"/>
                <w:sz w:val="24"/>
                <w:szCs w:val="24"/>
              </w:rPr>
              <w:t>.</w:t>
            </w:r>
            <w:r w:rsidR="002C1DFA"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0"/>
      <w:footerReference w:type="default" r:id="rId11"/>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2B" w:rsidRDefault="00742C2B" w:rsidP="000F68E5">
      <w:pPr>
        <w:spacing w:after="0" w:line="240" w:lineRule="auto"/>
      </w:pPr>
      <w:r>
        <w:separator/>
      </w:r>
    </w:p>
  </w:endnote>
  <w:endnote w:type="continuationSeparator" w:id="0">
    <w:p w:rsidR="00742C2B" w:rsidRDefault="00742C2B"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2B" w:rsidRDefault="00742C2B" w:rsidP="000F68E5">
      <w:pPr>
        <w:spacing w:after="0" w:line="240" w:lineRule="auto"/>
      </w:pPr>
      <w:r>
        <w:separator/>
      </w:r>
    </w:p>
  </w:footnote>
  <w:footnote w:type="continuationSeparator" w:id="0">
    <w:p w:rsidR="00742C2B" w:rsidRDefault="00742C2B"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C02F1D">
          <w:rPr>
            <w:rFonts w:ascii="Times New Roman" w:hAnsi="Times New Roman" w:cs="Times New Roman"/>
            <w:noProof/>
            <w:sz w:val="24"/>
            <w:szCs w:val="24"/>
          </w:rPr>
          <w:t>20</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844B8"/>
    <w:multiLevelType w:val="hybridMultilevel"/>
    <w:tmpl w:val="B63A4694"/>
    <w:lvl w:ilvl="0" w:tplc="07DCFB68">
      <w:start w:val="1"/>
      <w:numFmt w:val="decimal"/>
      <w:lvlText w:val="%1)"/>
      <w:lvlJc w:val="left"/>
      <w:pPr>
        <w:ind w:left="1211" w:hanging="360"/>
      </w:pPr>
      <w:rPr>
        <w:rFonts w:ascii="Times New Roman" w:eastAsia="Calibri" w:hAnsi="Times New Roman"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463B0"/>
    <w:multiLevelType w:val="hybridMultilevel"/>
    <w:tmpl w:val="A38CAB14"/>
    <w:lvl w:ilvl="0" w:tplc="7144DB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9">
    <w:nsid w:val="52A42243"/>
    <w:multiLevelType w:val="hybridMultilevel"/>
    <w:tmpl w:val="C8A889C6"/>
    <w:lvl w:ilvl="0" w:tplc="51EEA37E">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0">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582B93"/>
    <w:multiLevelType w:val="hybridMultilevel"/>
    <w:tmpl w:val="34EE1CE6"/>
    <w:lvl w:ilvl="0" w:tplc="0712AE1C">
      <w:start w:val="1"/>
      <w:numFmt w:val="decimal"/>
      <w:lvlText w:val="%1)"/>
      <w:lvlJc w:val="left"/>
      <w:pPr>
        <w:ind w:left="710" w:hanging="360"/>
      </w:pPr>
      <w:rPr>
        <w:sz w:val="24"/>
        <w:szCs w:val="24"/>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7">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36096F"/>
    <w:multiLevelType w:val="hybridMultilevel"/>
    <w:tmpl w:val="51DCD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1"/>
  </w:num>
  <w:num w:numId="5">
    <w:abstractNumId w:val="1"/>
  </w:num>
  <w:num w:numId="6">
    <w:abstractNumId w:val="10"/>
  </w:num>
  <w:num w:numId="7">
    <w:abstractNumId w:val="20"/>
  </w:num>
  <w:num w:numId="8">
    <w:abstractNumId w:val="5"/>
  </w:num>
  <w:num w:numId="9">
    <w:abstractNumId w:val="14"/>
  </w:num>
  <w:num w:numId="10">
    <w:abstractNumId w:val="29"/>
  </w:num>
  <w:num w:numId="11">
    <w:abstractNumId w:val="7"/>
  </w:num>
  <w:num w:numId="12">
    <w:abstractNumId w:val="12"/>
  </w:num>
  <w:num w:numId="13">
    <w:abstractNumId w:val="3"/>
  </w:num>
  <w:num w:numId="14">
    <w:abstractNumId w:val="15"/>
  </w:num>
  <w:num w:numId="15">
    <w:abstractNumId w:val="6"/>
  </w:num>
  <w:num w:numId="16">
    <w:abstractNumId w:val="23"/>
  </w:num>
  <w:num w:numId="17">
    <w:abstractNumId w:val="25"/>
  </w:num>
  <w:num w:numId="18">
    <w:abstractNumId w:val="27"/>
  </w:num>
  <w:num w:numId="19">
    <w:abstractNumId w:val="24"/>
  </w:num>
  <w:num w:numId="20">
    <w:abstractNumId w:val="0"/>
  </w:num>
  <w:num w:numId="21">
    <w:abstractNumId w:val="16"/>
  </w:num>
  <w:num w:numId="22">
    <w:abstractNumId w:val="2"/>
  </w:num>
  <w:num w:numId="23">
    <w:abstractNumId w:val="28"/>
  </w:num>
  <w:num w:numId="24">
    <w:abstractNumId w:val="26"/>
  </w:num>
  <w:num w:numId="25">
    <w:abstractNumId w:val="21"/>
  </w:num>
  <w:num w:numId="26">
    <w:abstractNumId w:val="22"/>
  </w:num>
  <w:num w:numId="27">
    <w:abstractNumId w:val="4"/>
  </w:num>
  <w:num w:numId="28">
    <w:abstractNumId w:val="30"/>
  </w:num>
  <w:num w:numId="29">
    <w:abstractNumId w:val="17"/>
  </w:num>
  <w:num w:numId="30">
    <w:abstractNumId w:val="19"/>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251D"/>
    <w:rsid w:val="00015314"/>
    <w:rsid w:val="000171D4"/>
    <w:rsid w:val="0002655F"/>
    <w:rsid w:val="00033849"/>
    <w:rsid w:val="00033865"/>
    <w:rsid w:val="0004289E"/>
    <w:rsid w:val="00061196"/>
    <w:rsid w:val="00076EF8"/>
    <w:rsid w:val="00085553"/>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E2FE3"/>
    <w:rsid w:val="000F32BC"/>
    <w:rsid w:val="000F68E5"/>
    <w:rsid w:val="0010137C"/>
    <w:rsid w:val="001049B0"/>
    <w:rsid w:val="00112C62"/>
    <w:rsid w:val="00121C6D"/>
    <w:rsid w:val="00122713"/>
    <w:rsid w:val="00122FBF"/>
    <w:rsid w:val="00131F68"/>
    <w:rsid w:val="00135C06"/>
    <w:rsid w:val="00145852"/>
    <w:rsid w:val="001502AD"/>
    <w:rsid w:val="00153879"/>
    <w:rsid w:val="001561CF"/>
    <w:rsid w:val="00160243"/>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29B9"/>
    <w:rsid w:val="00222C4C"/>
    <w:rsid w:val="0022562F"/>
    <w:rsid w:val="002271BF"/>
    <w:rsid w:val="0023034A"/>
    <w:rsid w:val="0023201E"/>
    <w:rsid w:val="002363D4"/>
    <w:rsid w:val="00240676"/>
    <w:rsid w:val="002420C8"/>
    <w:rsid w:val="0025177F"/>
    <w:rsid w:val="002519AE"/>
    <w:rsid w:val="00253CCF"/>
    <w:rsid w:val="00254C6D"/>
    <w:rsid w:val="002553A7"/>
    <w:rsid w:val="0025546A"/>
    <w:rsid w:val="00260A21"/>
    <w:rsid w:val="002622D1"/>
    <w:rsid w:val="00264E2C"/>
    <w:rsid w:val="00267AFA"/>
    <w:rsid w:val="002703C7"/>
    <w:rsid w:val="00270770"/>
    <w:rsid w:val="00273900"/>
    <w:rsid w:val="00276BA4"/>
    <w:rsid w:val="0028467A"/>
    <w:rsid w:val="00286983"/>
    <w:rsid w:val="002933A1"/>
    <w:rsid w:val="00297330"/>
    <w:rsid w:val="002A57BC"/>
    <w:rsid w:val="002A7E2C"/>
    <w:rsid w:val="002B7702"/>
    <w:rsid w:val="002C055E"/>
    <w:rsid w:val="002C07F7"/>
    <w:rsid w:val="002C1376"/>
    <w:rsid w:val="002C1646"/>
    <w:rsid w:val="002C1DFA"/>
    <w:rsid w:val="002C3E47"/>
    <w:rsid w:val="002C434C"/>
    <w:rsid w:val="002C4E6A"/>
    <w:rsid w:val="002C4F53"/>
    <w:rsid w:val="002D04C1"/>
    <w:rsid w:val="002D63EA"/>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65501"/>
    <w:rsid w:val="0037016B"/>
    <w:rsid w:val="003706EF"/>
    <w:rsid w:val="0037233C"/>
    <w:rsid w:val="00376FDD"/>
    <w:rsid w:val="00392A6E"/>
    <w:rsid w:val="00394FC8"/>
    <w:rsid w:val="003A09A7"/>
    <w:rsid w:val="003A381B"/>
    <w:rsid w:val="003A3DBA"/>
    <w:rsid w:val="003A42A4"/>
    <w:rsid w:val="003A4560"/>
    <w:rsid w:val="003B15AE"/>
    <w:rsid w:val="003B2CCF"/>
    <w:rsid w:val="003C51AD"/>
    <w:rsid w:val="003C5925"/>
    <w:rsid w:val="003E49CF"/>
    <w:rsid w:val="003F6392"/>
    <w:rsid w:val="00412CB6"/>
    <w:rsid w:val="0041499F"/>
    <w:rsid w:val="00417532"/>
    <w:rsid w:val="004216F5"/>
    <w:rsid w:val="00432282"/>
    <w:rsid w:val="004323A5"/>
    <w:rsid w:val="004340A7"/>
    <w:rsid w:val="0043455A"/>
    <w:rsid w:val="0043571B"/>
    <w:rsid w:val="00443246"/>
    <w:rsid w:val="00444761"/>
    <w:rsid w:val="00444B19"/>
    <w:rsid w:val="004522AD"/>
    <w:rsid w:val="004551EA"/>
    <w:rsid w:val="00460851"/>
    <w:rsid w:val="00461FF3"/>
    <w:rsid w:val="00465DF3"/>
    <w:rsid w:val="00473873"/>
    <w:rsid w:val="00477944"/>
    <w:rsid w:val="00480C9E"/>
    <w:rsid w:val="00487DA0"/>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361B2"/>
    <w:rsid w:val="00542763"/>
    <w:rsid w:val="0054436C"/>
    <w:rsid w:val="00552885"/>
    <w:rsid w:val="005574C2"/>
    <w:rsid w:val="00564F1D"/>
    <w:rsid w:val="00566C63"/>
    <w:rsid w:val="00586095"/>
    <w:rsid w:val="00586BE2"/>
    <w:rsid w:val="00594CAF"/>
    <w:rsid w:val="0059545E"/>
    <w:rsid w:val="00596F98"/>
    <w:rsid w:val="005A004C"/>
    <w:rsid w:val="005A0471"/>
    <w:rsid w:val="005A0DFE"/>
    <w:rsid w:val="005A1F2C"/>
    <w:rsid w:val="005A3D95"/>
    <w:rsid w:val="005A437A"/>
    <w:rsid w:val="005A47BE"/>
    <w:rsid w:val="005C1E7F"/>
    <w:rsid w:val="005D4C06"/>
    <w:rsid w:val="005D6200"/>
    <w:rsid w:val="005D63A6"/>
    <w:rsid w:val="005D7CBA"/>
    <w:rsid w:val="005E103A"/>
    <w:rsid w:val="005E6122"/>
    <w:rsid w:val="005F1903"/>
    <w:rsid w:val="005F542D"/>
    <w:rsid w:val="0060649E"/>
    <w:rsid w:val="00607ACD"/>
    <w:rsid w:val="00611B10"/>
    <w:rsid w:val="00621FDF"/>
    <w:rsid w:val="00624855"/>
    <w:rsid w:val="00625365"/>
    <w:rsid w:val="00641BE9"/>
    <w:rsid w:val="0064784F"/>
    <w:rsid w:val="00661F04"/>
    <w:rsid w:val="00661F61"/>
    <w:rsid w:val="006634F8"/>
    <w:rsid w:val="006708C6"/>
    <w:rsid w:val="00671A1C"/>
    <w:rsid w:val="00674397"/>
    <w:rsid w:val="006837BE"/>
    <w:rsid w:val="0068525F"/>
    <w:rsid w:val="00696E08"/>
    <w:rsid w:val="006A48B4"/>
    <w:rsid w:val="006B1AC4"/>
    <w:rsid w:val="006B1C71"/>
    <w:rsid w:val="006B6A9E"/>
    <w:rsid w:val="006B6C8E"/>
    <w:rsid w:val="006C0EF6"/>
    <w:rsid w:val="006C1435"/>
    <w:rsid w:val="006C66DD"/>
    <w:rsid w:val="006D147A"/>
    <w:rsid w:val="006D73E0"/>
    <w:rsid w:val="006D7C84"/>
    <w:rsid w:val="006E1E89"/>
    <w:rsid w:val="006E27B9"/>
    <w:rsid w:val="006E633C"/>
    <w:rsid w:val="006E6825"/>
    <w:rsid w:val="006E7ECA"/>
    <w:rsid w:val="00710317"/>
    <w:rsid w:val="00710B62"/>
    <w:rsid w:val="0071698F"/>
    <w:rsid w:val="00716C11"/>
    <w:rsid w:val="00723020"/>
    <w:rsid w:val="00724ABB"/>
    <w:rsid w:val="00725219"/>
    <w:rsid w:val="007267C9"/>
    <w:rsid w:val="00731E8F"/>
    <w:rsid w:val="00733911"/>
    <w:rsid w:val="00742C2B"/>
    <w:rsid w:val="00745313"/>
    <w:rsid w:val="0075572B"/>
    <w:rsid w:val="00762264"/>
    <w:rsid w:val="007622F4"/>
    <w:rsid w:val="007624AD"/>
    <w:rsid w:val="007678F0"/>
    <w:rsid w:val="007720E0"/>
    <w:rsid w:val="00775B4A"/>
    <w:rsid w:val="00777C04"/>
    <w:rsid w:val="00781711"/>
    <w:rsid w:val="0078310A"/>
    <w:rsid w:val="00784D4E"/>
    <w:rsid w:val="0079086F"/>
    <w:rsid w:val="00793A17"/>
    <w:rsid w:val="007A0DFC"/>
    <w:rsid w:val="007A1BE5"/>
    <w:rsid w:val="007A212F"/>
    <w:rsid w:val="007A4B8F"/>
    <w:rsid w:val="007A5CA0"/>
    <w:rsid w:val="007A5FBE"/>
    <w:rsid w:val="007A6153"/>
    <w:rsid w:val="007B2DA9"/>
    <w:rsid w:val="007B7723"/>
    <w:rsid w:val="007D0281"/>
    <w:rsid w:val="007D1C34"/>
    <w:rsid w:val="007D2555"/>
    <w:rsid w:val="007D50F3"/>
    <w:rsid w:val="007D5C87"/>
    <w:rsid w:val="007D600C"/>
    <w:rsid w:val="007D6812"/>
    <w:rsid w:val="007D6910"/>
    <w:rsid w:val="007E270B"/>
    <w:rsid w:val="007E51E0"/>
    <w:rsid w:val="007E523A"/>
    <w:rsid w:val="007E7D01"/>
    <w:rsid w:val="007F3F16"/>
    <w:rsid w:val="00801BD4"/>
    <w:rsid w:val="008071C5"/>
    <w:rsid w:val="00810C80"/>
    <w:rsid w:val="00812B81"/>
    <w:rsid w:val="008142B3"/>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22D"/>
    <w:rsid w:val="008A532B"/>
    <w:rsid w:val="008A6A46"/>
    <w:rsid w:val="008B029B"/>
    <w:rsid w:val="008B039A"/>
    <w:rsid w:val="008B1E79"/>
    <w:rsid w:val="008C075C"/>
    <w:rsid w:val="008C0D17"/>
    <w:rsid w:val="008C0D78"/>
    <w:rsid w:val="008C23C4"/>
    <w:rsid w:val="008C54CC"/>
    <w:rsid w:val="008C75B0"/>
    <w:rsid w:val="008D730F"/>
    <w:rsid w:val="008E1066"/>
    <w:rsid w:val="008E1ABE"/>
    <w:rsid w:val="008E52C3"/>
    <w:rsid w:val="008E58B9"/>
    <w:rsid w:val="008E756D"/>
    <w:rsid w:val="008F18CB"/>
    <w:rsid w:val="008F419C"/>
    <w:rsid w:val="00900603"/>
    <w:rsid w:val="00913557"/>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B586C"/>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640D"/>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6FBC"/>
    <w:rsid w:val="00AA7279"/>
    <w:rsid w:val="00AA738D"/>
    <w:rsid w:val="00AB1352"/>
    <w:rsid w:val="00AC7943"/>
    <w:rsid w:val="00AD28FD"/>
    <w:rsid w:val="00AE3C1E"/>
    <w:rsid w:val="00AF1109"/>
    <w:rsid w:val="00AF15F6"/>
    <w:rsid w:val="00AF1E0F"/>
    <w:rsid w:val="00AF21A3"/>
    <w:rsid w:val="00AF3C1A"/>
    <w:rsid w:val="00AF701D"/>
    <w:rsid w:val="00B03CE2"/>
    <w:rsid w:val="00B043C3"/>
    <w:rsid w:val="00B11657"/>
    <w:rsid w:val="00B1268D"/>
    <w:rsid w:val="00B12693"/>
    <w:rsid w:val="00B131F1"/>
    <w:rsid w:val="00B169A9"/>
    <w:rsid w:val="00B17532"/>
    <w:rsid w:val="00B20EBC"/>
    <w:rsid w:val="00B25E0B"/>
    <w:rsid w:val="00B42AAE"/>
    <w:rsid w:val="00B4586E"/>
    <w:rsid w:val="00B520EF"/>
    <w:rsid w:val="00B54798"/>
    <w:rsid w:val="00B560ED"/>
    <w:rsid w:val="00B57018"/>
    <w:rsid w:val="00B5711C"/>
    <w:rsid w:val="00B6030C"/>
    <w:rsid w:val="00B603E4"/>
    <w:rsid w:val="00B63D61"/>
    <w:rsid w:val="00B83C43"/>
    <w:rsid w:val="00B86278"/>
    <w:rsid w:val="00B95F81"/>
    <w:rsid w:val="00B97D7B"/>
    <w:rsid w:val="00BA3902"/>
    <w:rsid w:val="00BA489F"/>
    <w:rsid w:val="00BA4B2D"/>
    <w:rsid w:val="00BB1616"/>
    <w:rsid w:val="00BB2622"/>
    <w:rsid w:val="00BB7492"/>
    <w:rsid w:val="00BB7F82"/>
    <w:rsid w:val="00BC0769"/>
    <w:rsid w:val="00BC1559"/>
    <w:rsid w:val="00BC32E2"/>
    <w:rsid w:val="00BC4946"/>
    <w:rsid w:val="00BD6627"/>
    <w:rsid w:val="00BE1053"/>
    <w:rsid w:val="00BE16B5"/>
    <w:rsid w:val="00BE56D0"/>
    <w:rsid w:val="00BE72B0"/>
    <w:rsid w:val="00BF29CB"/>
    <w:rsid w:val="00BF2A8A"/>
    <w:rsid w:val="00BF467D"/>
    <w:rsid w:val="00BF6DF9"/>
    <w:rsid w:val="00BF729C"/>
    <w:rsid w:val="00C02F1D"/>
    <w:rsid w:val="00C03755"/>
    <w:rsid w:val="00C076B9"/>
    <w:rsid w:val="00C12705"/>
    <w:rsid w:val="00C1273A"/>
    <w:rsid w:val="00C131C7"/>
    <w:rsid w:val="00C22E8C"/>
    <w:rsid w:val="00C24726"/>
    <w:rsid w:val="00C30D9C"/>
    <w:rsid w:val="00C37D37"/>
    <w:rsid w:val="00C506EB"/>
    <w:rsid w:val="00C51B99"/>
    <w:rsid w:val="00C52CB9"/>
    <w:rsid w:val="00C57C07"/>
    <w:rsid w:val="00C65B7B"/>
    <w:rsid w:val="00C72F4D"/>
    <w:rsid w:val="00C73441"/>
    <w:rsid w:val="00C74E43"/>
    <w:rsid w:val="00C7625E"/>
    <w:rsid w:val="00C821AA"/>
    <w:rsid w:val="00C84204"/>
    <w:rsid w:val="00C86782"/>
    <w:rsid w:val="00C927CA"/>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47583"/>
    <w:rsid w:val="00D55FFB"/>
    <w:rsid w:val="00D56205"/>
    <w:rsid w:val="00D56D36"/>
    <w:rsid w:val="00D56F0B"/>
    <w:rsid w:val="00D867DA"/>
    <w:rsid w:val="00D914A2"/>
    <w:rsid w:val="00D95373"/>
    <w:rsid w:val="00DA177E"/>
    <w:rsid w:val="00DA1E81"/>
    <w:rsid w:val="00DB2AAC"/>
    <w:rsid w:val="00DB37CE"/>
    <w:rsid w:val="00DB3AFB"/>
    <w:rsid w:val="00DC03BE"/>
    <w:rsid w:val="00DC1372"/>
    <w:rsid w:val="00DC34DC"/>
    <w:rsid w:val="00DC3FDD"/>
    <w:rsid w:val="00DC462D"/>
    <w:rsid w:val="00DC5158"/>
    <w:rsid w:val="00DC6C9A"/>
    <w:rsid w:val="00DD54A8"/>
    <w:rsid w:val="00DE1A8D"/>
    <w:rsid w:val="00DE29E7"/>
    <w:rsid w:val="00DE6E65"/>
    <w:rsid w:val="00DF5C86"/>
    <w:rsid w:val="00DF7DDD"/>
    <w:rsid w:val="00E01B38"/>
    <w:rsid w:val="00E10743"/>
    <w:rsid w:val="00E11B8D"/>
    <w:rsid w:val="00E132E6"/>
    <w:rsid w:val="00E136BA"/>
    <w:rsid w:val="00E17D28"/>
    <w:rsid w:val="00E254A8"/>
    <w:rsid w:val="00E275ED"/>
    <w:rsid w:val="00E339FC"/>
    <w:rsid w:val="00E53D07"/>
    <w:rsid w:val="00E57707"/>
    <w:rsid w:val="00E6239E"/>
    <w:rsid w:val="00E65BC7"/>
    <w:rsid w:val="00E70981"/>
    <w:rsid w:val="00E93E65"/>
    <w:rsid w:val="00EA0F04"/>
    <w:rsid w:val="00EA1988"/>
    <w:rsid w:val="00EA1F7A"/>
    <w:rsid w:val="00EB6F4E"/>
    <w:rsid w:val="00EC7D5E"/>
    <w:rsid w:val="00ED448E"/>
    <w:rsid w:val="00EE618E"/>
    <w:rsid w:val="00EF4664"/>
    <w:rsid w:val="00EF6FCF"/>
    <w:rsid w:val="00EF79F0"/>
    <w:rsid w:val="00EF7F7C"/>
    <w:rsid w:val="00F0664B"/>
    <w:rsid w:val="00F10DCB"/>
    <w:rsid w:val="00F12990"/>
    <w:rsid w:val="00F2396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6448-BE63-4F33-AB66-321A3CD6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50496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3</cp:revision>
  <cp:lastPrinted>2019-09-16T08:16:00Z</cp:lastPrinted>
  <dcterms:created xsi:type="dcterms:W3CDTF">2022-06-30T11:27:00Z</dcterms:created>
  <dcterms:modified xsi:type="dcterms:W3CDTF">2022-06-30T11:32:00Z</dcterms:modified>
</cp:coreProperties>
</file>