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Pr="00941E74" w:rsidRDefault="00941E74" w:rsidP="00856680">
      <w:pPr>
        <w:spacing w:after="0" w:line="240" w:lineRule="auto"/>
        <w:jc w:val="center"/>
        <w:rPr>
          <w:rFonts w:ascii="Times New Roman" w:eastAsia="Calibri" w:hAnsi="Times New Roman" w:cs="Times New Roman"/>
          <w:b/>
          <w:bCs/>
          <w:color w:val="000000"/>
          <w:sz w:val="28"/>
          <w:szCs w:val="28"/>
          <w:shd w:val="clear" w:color="auto" w:fill="FFFFFF"/>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конкурса на замещение вакантн</w:t>
      </w:r>
      <w:r w:rsidR="00DC1372">
        <w:rPr>
          <w:rFonts w:ascii="Times New Roman" w:hAnsi="Times New Roman" w:cs="Times New Roman"/>
          <w:b/>
          <w:sz w:val="28"/>
          <w:szCs w:val="28"/>
        </w:rPr>
        <w:t>ых</w:t>
      </w:r>
      <w:r w:rsidR="00856680">
        <w:rPr>
          <w:rFonts w:ascii="Times New Roman" w:hAnsi="Times New Roman" w:cs="Times New Roman"/>
          <w:b/>
          <w:sz w:val="28"/>
          <w:szCs w:val="28"/>
        </w:rPr>
        <w:t xml:space="preserve"> должност</w:t>
      </w:r>
      <w:r w:rsidR="00DC1372">
        <w:rPr>
          <w:rFonts w:ascii="Times New Roman" w:hAnsi="Times New Roman" w:cs="Times New Roman"/>
          <w:b/>
          <w:sz w:val="28"/>
          <w:szCs w:val="28"/>
        </w:rPr>
        <w:t>ей</w:t>
      </w:r>
      <w:r w:rsidR="00856680">
        <w:rPr>
          <w:rFonts w:ascii="Times New Roman" w:hAnsi="Times New Roman" w:cs="Times New Roman"/>
          <w:b/>
          <w:sz w:val="28"/>
          <w:szCs w:val="28"/>
        </w:rPr>
        <w:t xml:space="preserve">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4494E">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4494E">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04289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4494E">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1E72F5" w:rsidRDefault="00AF1E0F" w:rsidP="000125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Старший</w:t>
            </w:r>
            <w:r w:rsidR="00C927CA">
              <w:rPr>
                <w:rFonts w:ascii="Times New Roman" w:eastAsia="Calibri" w:hAnsi="Times New Roman" w:cs="Times New Roman"/>
                <w:sz w:val="24"/>
                <w:szCs w:val="24"/>
              </w:rPr>
              <w:t xml:space="preserve"> г</w:t>
            </w:r>
            <w:r w:rsidR="00856680" w:rsidRPr="001E72F5">
              <w:rPr>
                <w:rFonts w:ascii="Times New Roman" w:eastAsia="Calibri" w:hAnsi="Times New Roman" w:cs="Times New Roman"/>
                <w:sz w:val="24"/>
                <w:szCs w:val="24"/>
              </w:rPr>
              <w:t xml:space="preserve">осударственный инспектор </w:t>
            </w:r>
          </w:p>
        </w:tc>
      </w:tr>
      <w:tr w:rsidR="002C1DFA" w:rsidRPr="00941E74" w:rsidTr="0084494E">
        <w:trPr>
          <w:trHeight w:val="397"/>
        </w:trPr>
        <w:tc>
          <w:tcPr>
            <w:tcW w:w="2410" w:type="dxa"/>
            <w:shd w:val="clear" w:color="auto" w:fill="auto"/>
          </w:tcPr>
          <w:p w:rsidR="002C1DFA" w:rsidRPr="00884A6D" w:rsidRDefault="002C1DFA" w:rsidP="00E373C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2C1DFA" w:rsidRPr="00DC1372" w:rsidRDefault="00C927CA" w:rsidP="007D50F3">
            <w:pPr>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Воркутинский территориальный отдел</w:t>
            </w:r>
          </w:p>
        </w:tc>
      </w:tr>
      <w:tr w:rsidR="002C1DFA" w:rsidRPr="00941E74" w:rsidTr="0084494E">
        <w:trPr>
          <w:trHeight w:val="397"/>
        </w:trPr>
        <w:tc>
          <w:tcPr>
            <w:tcW w:w="2410" w:type="dxa"/>
            <w:shd w:val="clear" w:color="auto" w:fill="auto"/>
            <w:hideMark/>
          </w:tcPr>
          <w:p w:rsidR="002C1DFA" w:rsidRPr="000E2FE3"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0E2FE3">
              <w:rPr>
                <w:rFonts w:ascii="Times New Roman" w:eastAsia="Calibri" w:hAnsi="Times New Roman" w:cs="Times New Roman"/>
                <w:color w:val="000000"/>
                <w:sz w:val="24"/>
                <w:szCs w:val="24"/>
              </w:rPr>
              <w:t>Группа должности</w:t>
            </w:r>
          </w:p>
        </w:tc>
        <w:tc>
          <w:tcPr>
            <w:tcW w:w="7512" w:type="dxa"/>
            <w:shd w:val="clear" w:color="auto" w:fill="auto"/>
          </w:tcPr>
          <w:p w:rsidR="002C1DFA" w:rsidRPr="001E72F5" w:rsidRDefault="00AF1E0F" w:rsidP="00884A6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Старшая</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2C1DFA" w:rsidRPr="001E72F5" w:rsidRDefault="002C1DF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Специалисты</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2C1DFA" w:rsidRPr="005361B2" w:rsidRDefault="00E02758" w:rsidP="003F6392">
            <w:pPr>
              <w:tabs>
                <w:tab w:val="left" w:pos="709"/>
                <w:tab w:val="left" w:pos="1418"/>
              </w:tabs>
              <w:spacing w:after="120" w:line="240" w:lineRule="auto"/>
              <w:jc w:val="both"/>
              <w:rPr>
                <w:rFonts w:ascii="Times New Roman" w:eastAsia="Calibri" w:hAnsi="Times New Roman" w:cs="Times New Roman"/>
                <w:sz w:val="24"/>
                <w:szCs w:val="24"/>
              </w:rPr>
            </w:pPr>
            <w:r w:rsidRPr="00E02758">
              <w:rPr>
                <w:rFonts w:ascii="Times New Roman" w:eastAsia="Calibri" w:hAnsi="Times New Roman" w:cs="Times New Roman"/>
                <w:sz w:val="24"/>
                <w:szCs w:val="24"/>
              </w:rPr>
              <w:t>«Регулирование в сфере промышленной безопасности горнорудной, угольной и металлургической промышленности», «Регулирование в сфере промышленной безопасности подъемных сооружений и оборудования, работающего под избыточным давлением», «Регулирование в сфере противодействия терроризму»</w:t>
            </w:r>
            <w:bookmarkStart w:id="0" w:name="_GoBack"/>
            <w:bookmarkEnd w:id="0"/>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2C1DFA" w:rsidRPr="005361B2" w:rsidRDefault="002C1DFA" w:rsidP="000E2FE3">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г. </w:t>
            </w:r>
            <w:r w:rsidR="000E2FE3">
              <w:rPr>
                <w:rFonts w:ascii="Times New Roman" w:eastAsia="Calibri" w:hAnsi="Times New Roman" w:cs="Times New Roman"/>
                <w:sz w:val="24"/>
                <w:szCs w:val="24"/>
              </w:rPr>
              <w:t>Воркута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2C1DFA" w:rsidRPr="005361B2" w:rsidRDefault="002C1DFA" w:rsidP="004B7A9D">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Да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2C1DFA" w:rsidRPr="005361B2" w:rsidRDefault="002C1DFA" w:rsidP="00AF3C1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Режим работы: </w:t>
            </w:r>
          </w:p>
          <w:p w:rsidR="002C1DFA" w:rsidRPr="005361B2" w:rsidRDefault="002C1DFA" w:rsidP="00AE3C1E">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пн.- чт. с 8.30 до 17.30 (женщины), с 8.30 до 17.30  (мужчины), </w:t>
            </w:r>
          </w:p>
          <w:p w:rsidR="002C1DFA" w:rsidRPr="005361B2" w:rsidRDefault="002C1DFA" w:rsidP="00EE618E">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пятница с 8.30 до 12.30 (женщины), с 8.30 до 17.30 (мужчины), </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Нормированность рабочего дня</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Ненормированный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Бессрочный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p>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w:t>
            </w:r>
          </w:p>
        </w:tc>
      </w:tr>
      <w:tr w:rsidR="002C1DFA" w:rsidRPr="00941E74" w:rsidTr="0084494E">
        <w:trPr>
          <w:trHeight w:val="397"/>
        </w:trPr>
        <w:tc>
          <w:tcPr>
            <w:tcW w:w="9922" w:type="dxa"/>
            <w:gridSpan w:val="2"/>
            <w:shd w:val="clear" w:color="auto" w:fill="D9D9D9"/>
          </w:tcPr>
          <w:p w:rsidR="002C1DFA" w:rsidRPr="005361B2" w:rsidRDefault="002C1DFA" w:rsidP="00884A6D">
            <w:pPr>
              <w:spacing w:after="0" w:line="240" w:lineRule="auto"/>
              <w:jc w:val="center"/>
              <w:rPr>
                <w:rFonts w:ascii="Times New Roman" w:eastAsia="Calibri" w:hAnsi="Times New Roman" w:cs="Times New Roman"/>
                <w:sz w:val="24"/>
                <w:szCs w:val="24"/>
              </w:rPr>
            </w:pPr>
            <w:r w:rsidRPr="005361B2">
              <w:rPr>
                <w:rFonts w:ascii="Times New Roman" w:eastAsia="Calibri" w:hAnsi="Times New Roman" w:cs="Times New Roman"/>
                <w:b/>
                <w:color w:val="000000"/>
                <w:sz w:val="24"/>
                <w:szCs w:val="24"/>
              </w:rPr>
              <w:t>Квалификационные требования</w:t>
            </w:r>
          </w:p>
        </w:tc>
      </w:tr>
      <w:tr w:rsidR="002C1DFA" w:rsidRPr="00941E74" w:rsidTr="0084494E">
        <w:trPr>
          <w:trHeight w:val="39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2C1DFA" w:rsidRPr="005361B2" w:rsidRDefault="002C1DFA" w:rsidP="00A05C2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Высшее образование – не ниже уровня бакалавриата </w:t>
            </w:r>
          </w:p>
        </w:tc>
      </w:tr>
      <w:tr w:rsidR="002C1DFA" w:rsidRPr="00941E74" w:rsidTr="007D50F3">
        <w:trPr>
          <w:trHeight w:val="113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2C1DFA" w:rsidRPr="005361B2" w:rsidRDefault="00AF1E0F" w:rsidP="006D73E0">
            <w:pPr>
              <w:tabs>
                <w:tab w:val="left" w:pos="709"/>
                <w:tab w:val="left" w:pos="851"/>
              </w:tabs>
              <w:spacing w:after="0" w:line="240" w:lineRule="auto"/>
              <w:jc w:val="both"/>
              <w:rPr>
                <w:rFonts w:ascii="Times New Roman" w:eastAsia="Calibri" w:hAnsi="Times New Roman" w:cs="Times New Roman"/>
                <w:bCs/>
                <w:sz w:val="24"/>
                <w:szCs w:val="24"/>
              </w:rPr>
            </w:pPr>
            <w:r w:rsidRPr="00AF1E0F">
              <w:rPr>
                <w:rFonts w:ascii="Times New Roman" w:eastAsia="Calibri" w:hAnsi="Times New Roman" w:cs="Times New Roman"/>
                <w:bCs/>
                <w:sz w:val="24"/>
                <w:szCs w:val="24"/>
              </w:rPr>
              <w:t>«Подземная разработка месторождений полезных ископаемых», «Электропривод и автоматика промышленных установок и технологических комплексов», «Шахтное и подземное строительство», «Экономика и управление на предприятии», «Открытые горные работы»; «Горные машины и оборудование», «Инженерная защита окружающей среды», «Горная электромеханика», «Маркшейдерское дело», «Обогащение полезных ископаемых», «Прикладная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«Прикладная геология», «Физические процессы горного или нефтегазового производства», «Стандартизация и метрология», «Государственное и муниципальное управление», «Юриспруденция», «</w:t>
            </w:r>
            <w:proofErr w:type="spellStart"/>
            <w:r w:rsidRPr="00AF1E0F">
              <w:rPr>
                <w:rFonts w:ascii="Times New Roman" w:eastAsia="Calibri" w:hAnsi="Times New Roman" w:cs="Times New Roman"/>
                <w:bCs/>
                <w:sz w:val="24"/>
                <w:szCs w:val="24"/>
              </w:rPr>
              <w:t>Техносферная</w:t>
            </w:r>
            <w:proofErr w:type="spellEnd"/>
            <w:r w:rsidRPr="00AF1E0F">
              <w:rPr>
                <w:rFonts w:ascii="Times New Roman" w:eastAsia="Calibri" w:hAnsi="Times New Roman" w:cs="Times New Roman"/>
                <w:bCs/>
                <w:sz w:val="24"/>
                <w:szCs w:val="24"/>
              </w:rPr>
              <w:t xml:space="preserve"> безопасность»</w:t>
            </w:r>
            <w:r>
              <w:rPr>
                <w:rFonts w:ascii="Times New Roman" w:eastAsia="Calibri" w:hAnsi="Times New Roman" w:cs="Times New Roman"/>
                <w:bCs/>
                <w:sz w:val="24"/>
                <w:szCs w:val="24"/>
              </w:rPr>
              <w:t xml:space="preserve"> либо </w:t>
            </w:r>
            <w:r w:rsidRPr="00AF1E0F">
              <w:rPr>
                <w:rFonts w:ascii="Times New Roman" w:eastAsia="Calibri" w:hAnsi="Times New Roman" w:cs="Times New Roman"/>
                <w:bCs/>
                <w:sz w:val="24"/>
                <w:szCs w:val="24"/>
              </w:rPr>
              <w:t xml:space="preserve">«Экология и природопользование» или иное направление подготовки </w:t>
            </w:r>
            <w:r w:rsidRPr="00AF1E0F">
              <w:rPr>
                <w:rFonts w:ascii="Times New Roman" w:eastAsia="Calibri" w:hAnsi="Times New Roman" w:cs="Times New Roman"/>
                <w:bCs/>
                <w:sz w:val="24"/>
                <w:szCs w:val="24"/>
              </w:rPr>
              <w:lastRenderedPageBreak/>
              <w:t>(специальность), для которого законодательством об образовании Российской Федерации установлено соответствие указанным направлениям подготовки (специальностям), содержащееся в предыдущих перечнях профессий, специальностей и направлений подготовки.</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Стаж государственной гражданской службы и работы по специальности, направлению подготовки</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Без предъявления требований к стажу</w:t>
            </w:r>
          </w:p>
        </w:tc>
      </w:tr>
      <w:tr w:rsidR="002C1DFA" w:rsidRPr="00941E74" w:rsidTr="00112C62">
        <w:trPr>
          <w:trHeight w:val="58"/>
        </w:trPr>
        <w:tc>
          <w:tcPr>
            <w:tcW w:w="2410" w:type="dxa"/>
            <w:shd w:val="clear" w:color="auto" w:fill="auto"/>
          </w:tcPr>
          <w:p w:rsidR="002C1DFA" w:rsidRPr="00A05C2A"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Знания и умения</w:t>
            </w:r>
          </w:p>
        </w:tc>
        <w:tc>
          <w:tcPr>
            <w:tcW w:w="7512" w:type="dxa"/>
            <w:shd w:val="clear" w:color="auto" w:fill="FFFFFF" w:themeFill="background1"/>
          </w:tcPr>
          <w:p w:rsidR="002C1DFA" w:rsidRPr="005361B2" w:rsidRDefault="002C1DFA" w:rsidP="00B4586E">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Базовые знания:</w:t>
            </w:r>
          </w:p>
          <w:p w:rsidR="00A604AE" w:rsidRPr="00A604AE" w:rsidRDefault="00A604AE" w:rsidP="002D63EA">
            <w:pPr>
              <w:tabs>
                <w:tab w:val="left" w:pos="146"/>
              </w:tabs>
              <w:autoSpaceDE w:val="0"/>
              <w:autoSpaceDN w:val="0"/>
              <w:adjustRightInd w:val="0"/>
              <w:spacing w:after="0" w:line="240" w:lineRule="auto"/>
              <w:ind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знание государственного языка Российской Федерации (русского языка);</w:t>
            </w:r>
          </w:p>
          <w:p w:rsidR="00A604AE" w:rsidRPr="00A604AE" w:rsidRDefault="00A604AE" w:rsidP="002D63EA">
            <w:pPr>
              <w:tabs>
                <w:tab w:val="left" w:pos="5"/>
              </w:tabs>
              <w:autoSpaceDE w:val="0"/>
              <w:autoSpaceDN w:val="0"/>
              <w:adjustRightInd w:val="0"/>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знания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A604AE" w:rsidRPr="00A604AE" w:rsidRDefault="00A604AE" w:rsidP="002D63EA">
            <w:pPr>
              <w:tabs>
                <w:tab w:val="left" w:pos="5"/>
              </w:tabs>
              <w:autoSpaceDE w:val="0"/>
              <w:autoSpaceDN w:val="0"/>
              <w:adjustRightInd w:val="0"/>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знания в области информационно-коммуникационных технологий. </w:t>
            </w: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основ информационной безопасности и защиты информации, включая:</w:t>
            </w:r>
          </w:p>
          <w:p w:rsidR="00A604AE" w:rsidRP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порядок работы со служебной информаций,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A604AE">
              <w:rPr>
                <w:rFonts w:ascii="Times New Roman" w:eastAsia="Calibri" w:hAnsi="Times New Roman" w:cs="Times New Roman"/>
                <w:sz w:val="24"/>
                <w:szCs w:val="24"/>
              </w:rPr>
              <w:t>фи</w:t>
            </w:r>
            <w:r w:rsidR="006D73E0">
              <w:rPr>
                <w:rFonts w:ascii="Times New Roman" w:eastAsia="Calibri" w:hAnsi="Times New Roman" w:cs="Times New Roman"/>
                <w:sz w:val="24"/>
                <w:szCs w:val="24"/>
              </w:rPr>
              <w:t>шинговые</w:t>
            </w:r>
            <w:proofErr w:type="spellEnd"/>
            <w:r w:rsidR="006D73E0">
              <w:rPr>
                <w:rFonts w:ascii="Times New Roman" w:eastAsia="Calibri" w:hAnsi="Times New Roman" w:cs="Times New Roman"/>
                <w:sz w:val="24"/>
                <w:szCs w:val="24"/>
              </w:rPr>
              <w:t xml:space="preserve">» письма </w:t>
            </w:r>
            <w:r w:rsidRPr="00A604AE">
              <w:rPr>
                <w:rFonts w:ascii="Times New Roman" w:eastAsia="Calibri" w:hAnsi="Times New Roman" w:cs="Times New Roman"/>
                <w:sz w:val="24"/>
                <w:szCs w:val="24"/>
              </w:rPr>
              <w:t>и спам-рассылки, умение корректно и своевременно реагировать на получение таких электронных сообщений;</w:t>
            </w:r>
          </w:p>
          <w:p w:rsidR="00A604AE" w:rsidRP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w:t>
            </w:r>
            <w:proofErr w:type="spellStart"/>
            <w:r w:rsidRPr="00A604AE">
              <w:rPr>
                <w:rFonts w:ascii="Times New Roman" w:eastAsia="Calibri" w:hAnsi="Times New Roman" w:cs="Times New Roman"/>
                <w:sz w:val="24"/>
                <w:szCs w:val="24"/>
              </w:rPr>
              <w:t>телекоммуникационых</w:t>
            </w:r>
            <w:proofErr w:type="spellEnd"/>
            <w:r w:rsidRPr="00A604AE">
              <w:rPr>
                <w:rFonts w:ascii="Times New Roman" w:eastAsia="Calibri" w:hAnsi="Times New Roman" w:cs="Times New Roman"/>
                <w:sz w:val="24"/>
                <w:szCs w:val="24"/>
              </w:rPr>
              <w:t xml:space="preserve"> сетей общего пользования (включая сеть «Интернет»), в том числе с использованием мобильных устройств;</w:t>
            </w:r>
          </w:p>
          <w:p w:rsidR="006D73E0"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правила и ограничения подключения внешних устройств (</w:t>
            </w:r>
            <w:proofErr w:type="spellStart"/>
            <w:r w:rsidRPr="00A604AE">
              <w:rPr>
                <w:rFonts w:ascii="Times New Roman" w:eastAsia="Calibri" w:hAnsi="Times New Roman" w:cs="Times New Roman"/>
                <w:sz w:val="24"/>
                <w:szCs w:val="24"/>
              </w:rPr>
              <w:t>флеш</w:t>
            </w:r>
            <w:proofErr w:type="spellEnd"/>
            <w:r w:rsidRPr="00A604AE">
              <w:rPr>
                <w:rFonts w:ascii="Times New Roman" w:eastAsia="Calibri" w:hAnsi="Times New Roman" w:cs="Times New Roman"/>
                <w:sz w:val="24"/>
                <w:szCs w:val="24"/>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BA489F" w:rsidRDefault="00BA489F"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p>
          <w:p w:rsidR="00BA489F" w:rsidRPr="00A604AE" w:rsidRDefault="00BA489F"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основных положений законодательства о персональных данных, включая:</w:t>
            </w:r>
          </w:p>
          <w:p w:rsidR="00A604AE" w:rsidRPr="00A604AE" w:rsidRDefault="00A604AE" w:rsidP="00DF7DDD">
            <w:pPr>
              <w:tabs>
                <w:tab w:val="left" w:pos="5"/>
              </w:tabs>
              <w:spacing w:after="0" w:line="240" w:lineRule="auto"/>
              <w:ind w:left="5" w:firstLine="283"/>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понятие персональны</w:t>
            </w:r>
            <w:r w:rsidR="00DF7DDD">
              <w:rPr>
                <w:rFonts w:ascii="Times New Roman" w:eastAsia="Calibri" w:hAnsi="Times New Roman" w:cs="Times New Roman"/>
                <w:sz w:val="24"/>
                <w:szCs w:val="24"/>
              </w:rPr>
              <w:t xml:space="preserve">х данных, принципы и условия их </w:t>
            </w:r>
            <w:r w:rsidRPr="00A604AE">
              <w:rPr>
                <w:rFonts w:ascii="Times New Roman" w:eastAsia="Calibri" w:hAnsi="Times New Roman" w:cs="Times New Roman"/>
                <w:sz w:val="24"/>
                <w:szCs w:val="24"/>
              </w:rPr>
              <w:t>обработки;</w:t>
            </w:r>
          </w:p>
          <w:p w:rsidR="00A604AE" w:rsidRDefault="00A604AE" w:rsidP="002D63EA">
            <w:pPr>
              <w:tabs>
                <w:tab w:val="left" w:pos="5"/>
              </w:tabs>
              <w:spacing w:after="0" w:line="240" w:lineRule="auto"/>
              <w:ind w:left="42"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меры по обеспечению безопасности персональных данных при их обработке в информационных системах.</w:t>
            </w: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общих принципов функционирования системы электронного документооборота, включая:</w:t>
            </w:r>
          </w:p>
          <w:p w:rsidR="00A604AE" w:rsidRPr="00A604AE" w:rsidRDefault="00A604AE" w:rsidP="002D63EA">
            <w:pPr>
              <w:tabs>
                <w:tab w:val="left" w:pos="5"/>
                <w:tab w:val="left" w:pos="851"/>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перечень обязательных сведений о документах, используемых в целях учета и поиска документов в системах электронного документооборота.</w:t>
            </w:r>
          </w:p>
          <w:p w:rsidR="00A604AE" w:rsidRPr="00A604AE" w:rsidRDefault="00A604AE" w:rsidP="002D63EA">
            <w:pPr>
              <w:tabs>
                <w:tab w:val="left" w:pos="5"/>
              </w:tabs>
              <w:spacing w:after="0" w:line="240" w:lineRule="auto"/>
              <w:ind w:firstLine="288"/>
              <w:jc w:val="both"/>
              <w:rPr>
                <w:rFonts w:ascii="Times New Roman" w:eastAsia="Times New Roman" w:hAnsi="Times New Roman" w:cs="Times New Roman"/>
                <w:i/>
                <w:sz w:val="24"/>
                <w:szCs w:val="24"/>
                <w:u w:val="single"/>
              </w:rPr>
            </w:pPr>
            <w:r w:rsidRPr="00A604AE">
              <w:rPr>
                <w:rFonts w:ascii="Times New Roman" w:eastAsia="Times New Roman" w:hAnsi="Times New Roman" w:cs="Times New Roman"/>
                <w:sz w:val="24"/>
                <w:szCs w:val="24"/>
                <w:u w:val="single"/>
              </w:rPr>
              <w:t>Знания основных положений законодательства об электронной подписи, включая</w:t>
            </w:r>
            <w:r w:rsidRPr="00A604AE">
              <w:rPr>
                <w:rFonts w:ascii="Times New Roman" w:eastAsia="Times New Roman" w:hAnsi="Times New Roman" w:cs="Times New Roman"/>
                <w:i/>
                <w:sz w:val="24"/>
                <w:szCs w:val="24"/>
                <w:u w:val="single"/>
              </w:rPr>
              <w:t>:</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понятие и виды электронных подписей;</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условия признания электронных документов, подписанных электронной подписью, равнозначными документами на бумажном носителе, подписанным собственноручной подписью;</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правила деловой переписки;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основные направления государственной политики в области технического регулирования и стандартизации;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знание нормативных правовых актов, определяющих характер и направление работы в области технического регулирования и стандартизации;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общие требования промышленной безопасности в отношении опасных производственных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требования технических регламентов в установленной сфере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подготовки материалов по делам об административных правонарушениях;</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рассмотрения дел об административных правонарушениях; 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горнорудной, угольной</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промышленности, на опасных производственных объектах,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проведения расследования несчастных случаев, происшедших при эксплуатации опасных производственных объектов;</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основные требования по рациональному использованию и охране недр; ограничения пользования недрами и основания для прекращения права пользования недрами;</w:t>
            </w:r>
          </w:p>
          <w:p w:rsidR="006D73E0" w:rsidRDefault="006D73E0" w:rsidP="006D73E0">
            <w:pPr>
              <w:tabs>
                <w:tab w:val="left" w:pos="5"/>
              </w:tabs>
              <w:spacing w:after="0" w:line="259" w:lineRule="auto"/>
              <w:ind w:firstLine="288"/>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lastRenderedPageBreak/>
              <w:t>техника и технология безопасного ведения горных и взрывных работ, обогащения полезных ископаемых и металлургического производства.</w:t>
            </w:r>
          </w:p>
          <w:p w:rsidR="00A604AE" w:rsidRPr="00A604AE" w:rsidRDefault="00A604AE" w:rsidP="006D73E0">
            <w:pPr>
              <w:tabs>
                <w:tab w:val="left" w:pos="5"/>
              </w:tabs>
              <w:spacing w:after="0" w:line="259" w:lineRule="auto"/>
              <w:ind w:firstLine="288"/>
              <w:jc w:val="both"/>
              <w:rPr>
                <w:rFonts w:ascii="Times New Roman" w:eastAsia="Calibri" w:hAnsi="Times New Roman" w:cs="Times New Roman"/>
                <w:color w:val="000000"/>
                <w:sz w:val="24"/>
                <w:szCs w:val="24"/>
                <w:u w:val="single"/>
              </w:rPr>
            </w:pPr>
            <w:r w:rsidRPr="006634F8">
              <w:rPr>
                <w:rFonts w:ascii="Times New Roman" w:eastAsia="Calibri" w:hAnsi="Times New Roman" w:cs="Times New Roman"/>
                <w:color w:val="000000"/>
                <w:sz w:val="24"/>
                <w:szCs w:val="24"/>
                <w:u w:val="single"/>
              </w:rPr>
              <w:t>Основные знания и умения по применению персонального компьютера:</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A604AE">
              <w:rPr>
                <w:rFonts w:ascii="Times New Roman" w:eastAsia="Calibri" w:hAnsi="Times New Roman" w:cs="Times New Roman"/>
                <w:color w:val="000000"/>
                <w:sz w:val="24"/>
                <w:szCs w:val="24"/>
                <w:lang w:val="en-US"/>
              </w:rPr>
              <w:t>pravo</w:t>
            </w:r>
            <w:proofErr w:type="spellEnd"/>
            <w:r w:rsidRPr="00A604AE">
              <w:rPr>
                <w:rFonts w:ascii="Times New Roman" w:eastAsia="Calibri" w:hAnsi="Times New Roman" w:cs="Times New Roman"/>
                <w:color w:val="000000"/>
                <w:sz w:val="24"/>
                <w:szCs w:val="24"/>
              </w:rPr>
              <w:t>.</w:t>
            </w:r>
            <w:proofErr w:type="spellStart"/>
            <w:r w:rsidRPr="00A604AE">
              <w:rPr>
                <w:rFonts w:ascii="Times New Roman" w:eastAsia="Calibri" w:hAnsi="Times New Roman" w:cs="Times New Roman"/>
                <w:color w:val="000000"/>
                <w:sz w:val="24"/>
                <w:szCs w:val="24"/>
                <w:lang w:val="en-US"/>
              </w:rPr>
              <w:t>gov</w:t>
            </w:r>
            <w:proofErr w:type="spellEnd"/>
            <w:r w:rsidRPr="00A604AE">
              <w:rPr>
                <w:rFonts w:ascii="Times New Roman" w:eastAsia="Calibri" w:hAnsi="Times New Roman" w:cs="Times New Roman"/>
                <w:color w:val="000000"/>
                <w:sz w:val="24"/>
                <w:szCs w:val="24"/>
              </w:rPr>
              <w:t>.</w:t>
            </w:r>
            <w:proofErr w:type="spellStart"/>
            <w:r w:rsidRPr="00A604AE">
              <w:rPr>
                <w:rFonts w:ascii="Times New Roman" w:eastAsia="Calibri" w:hAnsi="Times New Roman" w:cs="Times New Roman"/>
                <w:color w:val="000000"/>
                <w:sz w:val="24"/>
                <w:szCs w:val="24"/>
                <w:lang w:val="en-US"/>
              </w:rPr>
              <w:t>ru</w:t>
            </w:r>
            <w:proofErr w:type="spellEnd"/>
            <w:r w:rsidRPr="00A604AE">
              <w:rPr>
                <w:rFonts w:ascii="Times New Roman" w:eastAsia="Calibri" w:hAnsi="Times New Roman" w:cs="Times New Roman"/>
                <w:color w:val="000000"/>
                <w:sz w:val="24"/>
                <w:szCs w:val="24"/>
              </w:rPr>
              <w:t>);</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 общими сетевыми ресурсами (сетевыми дисками, папками).</w:t>
            </w:r>
          </w:p>
          <w:p w:rsidR="002C1DFA" w:rsidRPr="006634F8" w:rsidRDefault="002C1DFA" w:rsidP="002D63EA">
            <w:pPr>
              <w:tabs>
                <w:tab w:val="left" w:pos="5"/>
                <w:tab w:val="left" w:pos="855"/>
              </w:tabs>
              <w:spacing w:after="0" w:line="240" w:lineRule="auto"/>
              <w:ind w:left="31" w:firstLine="284"/>
              <w:jc w:val="both"/>
              <w:rPr>
                <w:rFonts w:ascii="Times New Roman" w:hAnsi="Times New Roman" w:cs="Times New Roman"/>
                <w:sz w:val="24"/>
                <w:szCs w:val="24"/>
                <w:u w:val="single"/>
              </w:rPr>
            </w:pPr>
            <w:r w:rsidRPr="006634F8">
              <w:rPr>
                <w:rFonts w:ascii="Times New Roman" w:hAnsi="Times New Roman" w:cs="Times New Roman"/>
                <w:sz w:val="24"/>
                <w:szCs w:val="24"/>
                <w:u w:val="single"/>
              </w:rPr>
              <w:t>Общие умения:</w:t>
            </w:r>
          </w:p>
          <w:p w:rsidR="00A604AE" w:rsidRPr="00A604AE" w:rsidRDefault="00A604AE" w:rsidP="002D63EA">
            <w:pPr>
              <w:tabs>
                <w:tab w:val="left" w:pos="5"/>
                <w:tab w:val="left" w:pos="350"/>
              </w:tabs>
              <w:spacing w:after="0" w:line="240" w:lineRule="auto"/>
              <w:ind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соблюдать этику делового общения;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планировать, рационально использовать служебное время;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коммуникативные умения;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умение совершенствовать свой профессиональный уровень;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умения в области информационно-коммуникационных технологий;</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proofErr w:type="spellStart"/>
            <w:r w:rsidRPr="00A604AE">
              <w:rPr>
                <w:rFonts w:ascii="Times New Roman" w:eastAsia="Calibri" w:hAnsi="Times New Roman" w:cs="Times New Roman"/>
                <w:sz w:val="24"/>
                <w:szCs w:val="24"/>
                <w:lang w:val="en-US"/>
              </w:rPr>
              <w:t>pravo</w:t>
            </w:r>
            <w:proofErr w:type="spellEnd"/>
            <w:r w:rsidRPr="00A604AE">
              <w:rPr>
                <w:rFonts w:ascii="Times New Roman" w:eastAsia="Calibri" w:hAnsi="Times New Roman" w:cs="Times New Roman"/>
                <w:sz w:val="24"/>
                <w:szCs w:val="24"/>
              </w:rPr>
              <w:t>.</w:t>
            </w:r>
            <w:proofErr w:type="spellStart"/>
            <w:r w:rsidRPr="00A604AE">
              <w:rPr>
                <w:rFonts w:ascii="Times New Roman" w:eastAsia="Calibri" w:hAnsi="Times New Roman" w:cs="Times New Roman"/>
                <w:sz w:val="24"/>
                <w:szCs w:val="24"/>
                <w:lang w:val="en-US"/>
              </w:rPr>
              <w:t>gov</w:t>
            </w:r>
            <w:proofErr w:type="spellEnd"/>
            <w:r w:rsidRPr="00A604AE">
              <w:rPr>
                <w:rFonts w:ascii="Times New Roman" w:eastAsia="Calibri" w:hAnsi="Times New Roman" w:cs="Times New Roman"/>
                <w:sz w:val="24"/>
                <w:szCs w:val="24"/>
              </w:rPr>
              <w:t>.</w:t>
            </w:r>
            <w:proofErr w:type="spellStart"/>
            <w:r w:rsidRPr="00A604AE">
              <w:rPr>
                <w:rFonts w:ascii="Times New Roman" w:eastAsia="Calibri" w:hAnsi="Times New Roman" w:cs="Times New Roman"/>
                <w:sz w:val="24"/>
                <w:szCs w:val="24"/>
                <w:lang w:val="en-US"/>
              </w:rPr>
              <w:t>ru</w:t>
            </w:r>
            <w:proofErr w:type="spellEnd"/>
            <w:r w:rsidRPr="00A604AE">
              <w:rPr>
                <w:rFonts w:ascii="Times New Roman" w:eastAsia="Calibri" w:hAnsi="Times New Roman" w:cs="Times New Roman"/>
                <w:sz w:val="24"/>
                <w:szCs w:val="24"/>
              </w:rPr>
              <w:t>);</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 общими сетевыми ресурсами (сетевыми дисками, папками).</w:t>
            </w:r>
          </w:p>
          <w:p w:rsidR="00C7625E" w:rsidRDefault="00C7625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плановых и внеплановых выездных проверок;</w:t>
            </w:r>
          </w:p>
          <w:p w:rsidR="00C7625E" w:rsidRPr="00A604AE" w:rsidRDefault="00C7625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контроля исполнения предписаний, решений и других распорядительных документов.</w:t>
            </w:r>
          </w:p>
          <w:p w:rsidR="00BA489F" w:rsidRDefault="00BA489F" w:rsidP="008E756D">
            <w:pPr>
              <w:tabs>
                <w:tab w:val="left" w:pos="855"/>
              </w:tabs>
              <w:spacing w:after="0" w:line="240" w:lineRule="auto"/>
              <w:ind w:left="31" w:firstLine="284"/>
              <w:jc w:val="both"/>
              <w:rPr>
                <w:rFonts w:ascii="Times New Roman" w:hAnsi="Times New Roman" w:cs="Times New Roman"/>
                <w:sz w:val="24"/>
                <w:szCs w:val="24"/>
                <w:u w:val="single"/>
              </w:rPr>
            </w:pPr>
          </w:p>
          <w:p w:rsidR="002C1DFA" w:rsidRPr="005361B2" w:rsidRDefault="002C1DFA" w:rsidP="008E756D">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Профессиональные знания в сфере законодательства:</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Гражданский кодекс Российской Федерации от 30 ноября 1994 г. № 51-ФЗ (часть 1 и 2);</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lastRenderedPageBreak/>
              <w:t>Кодекс Российской Федерации об административных правонарушениях от 30 декабря 2001 г. № 195-ФЗ;</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Градостроительный кодекс Российской Федерации от 29 декабря 2004 г. № 190-ФЗ;</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Закон Российской Федерации от 21 февраля 1992 г. № 2395-1 «О недрах»;</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июля 1997 г. № 116-ФЗ «О промышленной безопасности опасных производственных объектов»;</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декабря 1994 г. № 69-ФЗ «О пожарной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22 августа 1995 г. № 151-ФЗ «Об аварийно-спасательных службах и статусе спасателей»;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27 декабря 2002 г. № 184-ФЗ «О техническом регулировании»;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 мая 2006 г. № 59-ФЗ «О порядке рассмотрения обращений граждан Российской Федерации»;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6 марта 2006 г. № 35-ФЗ «О противодействии терроризму»;</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22 июля 2008 г. № 123-ФЗ «Технический регламент о требованиях пожарной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31 июля 2020 г. № 248-ФЗ «О государственном контроле (надзоре) и муниципальном контроле в Российской Федерации»;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30 декабря  2009 г. № 384-ФЗ «Технический регламент о безопасности зданий и сооружений»;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4 мая 2011 г. № 99-ФЗ «О лицензировании отдельных видов деятельности»;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июля 1993 г. № 5485-1 «О государственной тайне»;</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Федеральный закон от 21 июля 2011 г. № 256-ФЗ «О безопасности объектов топливно-энергетического комплекса»;</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lastRenderedPageBreak/>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РФ от 18 декабря 2020 г. № 2168 «Об организации и осуществлении производственного контроля, за соблюдением требований промышленной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1 февраля 2006 г. № 54 «О государственном строительном надзоре в Российской Федерации»;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16 сентября 2020 г. № 1477 «О лицензировании деятельности по проведению экспертизы промышленной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30 июня 2021 г. № 1082 «Об утверждении Положения о федеральном государственном надзоре в области промышленной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12.10.2020 № 1661 «О лицензировании эксплуатации взрывопожароопасных и химически опасных производственных объектов I, II и III классов 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25 декабря 2013 г. № 1244 «Об антитеррористической защищенности объектов (территорий)»;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Постановление Правительства Российской Федерации от 19.04.2016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 xml:space="preserve">Постановление Правительства Российской Федерации от 29.10.2010 № 870 «Об утверждении технического регламента о безопасности сетей газораспределения и </w:t>
            </w:r>
            <w:proofErr w:type="spellStart"/>
            <w:r w:rsidRPr="00BA489F">
              <w:rPr>
                <w:rFonts w:ascii="Times New Roman" w:eastAsia="Calibri" w:hAnsi="Times New Roman" w:cs="Times New Roman"/>
                <w:sz w:val="24"/>
                <w:szCs w:val="24"/>
              </w:rPr>
              <w:t>газопотребления</w:t>
            </w:r>
            <w:proofErr w:type="spellEnd"/>
            <w:r w:rsidRPr="00BA489F">
              <w:rPr>
                <w:rFonts w:ascii="Times New Roman" w:eastAsia="Calibri" w:hAnsi="Times New Roman" w:cs="Times New Roman"/>
                <w:sz w:val="24"/>
                <w:szCs w:val="24"/>
              </w:rPr>
              <w:t>»;</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 xml:space="preserve">Приказ Федеральной службы по экологическому, технологическому и атомному надзору от 15.12.2020 № 531 «Об утверждении Федеральных норм и правил в области промышленной безопасности «Правила безопасности сетей газораспределения и </w:t>
            </w:r>
            <w:proofErr w:type="spellStart"/>
            <w:r w:rsidRPr="00BA489F">
              <w:rPr>
                <w:rFonts w:ascii="Times New Roman" w:eastAsia="Calibri" w:hAnsi="Times New Roman" w:cs="Times New Roman"/>
                <w:sz w:val="24"/>
                <w:szCs w:val="24"/>
              </w:rPr>
              <w:t>газопотребления</w:t>
            </w:r>
            <w:proofErr w:type="spellEnd"/>
            <w:r w:rsidRPr="00BA489F">
              <w:rPr>
                <w:rFonts w:ascii="Times New Roman" w:eastAsia="Calibri" w:hAnsi="Times New Roman" w:cs="Times New Roman"/>
                <w:sz w:val="24"/>
                <w:szCs w:val="24"/>
              </w:rPr>
              <w:t>»;</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 xml:space="preserve">Приказ Федеральной службы по экологическому, технологическому и атомному надзору от 26.11.2020 № 461 «Об </w:t>
            </w:r>
            <w:r w:rsidRPr="00BA489F">
              <w:rPr>
                <w:rFonts w:ascii="Times New Roman" w:eastAsia="Calibri" w:hAnsi="Times New Roman" w:cs="Times New Roman"/>
                <w:sz w:val="24"/>
                <w:szCs w:val="24"/>
              </w:rPr>
              <w:lastRenderedPageBreak/>
              <w:t>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15.12.2020 № 536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20 октября 2020 г. № 420 «Об утверждении Федеральных норм и правил в области промышленной безопасности «Правила проведения экспертизы промышленной безопасности»;</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08.12.2020 № 507 «Об утверждении Федеральных норм и правил в области промышленной безопасности «Правила безопасности в угольных шахтах»;</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06.03.2020 № 103 «Об утверждении Методического руководства по осуществлению постоянного государственного надзора на опасных производственных объектах»;</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Федеральные нормы и правила в области промышленной безопасности, содержащие отдельные требования к обеспечению мер по предотвращению проникновения на опасный производственный объект посторонних лиц.</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25.06.2020 № 239 «Об утверждении Методического руководства по организации и осуществлению постоянного государственного надзора на угольных шахтах»;</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sz w:val="24"/>
                <w:szCs w:val="24"/>
              </w:rPr>
              <w:t>Технический регламент Таможенного союза «Безопасность лифтов» (ТР ТС 011/2011) (Решение Комиссии Таможенного союза от 18.10.2011 № 824);</w:t>
            </w:r>
          </w:p>
          <w:p w:rsidR="00BA489F" w:rsidRPr="00BA489F" w:rsidRDefault="00BA489F" w:rsidP="00BA489F">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BA489F">
              <w:rPr>
                <w:rFonts w:ascii="Times New Roman" w:eastAsia="Calibri" w:hAnsi="Times New Roman" w:cs="Times New Roman"/>
                <w:bCs/>
                <w:sz w:val="24"/>
                <w:szCs w:val="24"/>
              </w:rPr>
              <w:t>Постановление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85553" w:rsidRDefault="00085553" w:rsidP="00085553">
            <w:pPr>
              <w:tabs>
                <w:tab w:val="left" w:pos="5"/>
              </w:tabs>
              <w:spacing w:after="0" w:line="240" w:lineRule="auto"/>
              <w:ind w:firstLine="132"/>
              <w:contextualSpacing/>
              <w:jc w:val="both"/>
              <w:rPr>
                <w:rFonts w:ascii="Times New Roman" w:eastAsia="Calibri" w:hAnsi="Times New Roman" w:cs="Times New Roman"/>
                <w:sz w:val="24"/>
                <w:szCs w:val="24"/>
              </w:rPr>
            </w:pPr>
            <w:r w:rsidRPr="00085553">
              <w:rPr>
                <w:rFonts w:ascii="Times New Roman" w:eastAsia="Calibri" w:hAnsi="Times New Roman" w:cs="Times New Roman"/>
                <w:sz w:val="24"/>
                <w:szCs w:val="24"/>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p w:rsidR="0001251D" w:rsidRDefault="0001251D" w:rsidP="00E53D07">
            <w:pPr>
              <w:tabs>
                <w:tab w:val="left" w:pos="0"/>
              </w:tabs>
              <w:spacing w:after="0" w:line="240" w:lineRule="auto"/>
              <w:ind w:firstLine="132"/>
              <w:contextualSpacing/>
              <w:jc w:val="both"/>
              <w:rPr>
                <w:rFonts w:ascii="Times New Roman" w:eastAsia="Calibri" w:hAnsi="Times New Roman" w:cs="Times New Roman"/>
                <w:sz w:val="24"/>
                <w:szCs w:val="24"/>
              </w:rPr>
            </w:pP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Профессиональные умения</w:t>
            </w:r>
            <w:r w:rsidRPr="00E53D07">
              <w:rPr>
                <w:rFonts w:ascii="Times New Roman" w:eastAsia="Calibri" w:hAnsi="Times New Roman" w:cs="Times New Roman"/>
                <w:sz w:val="24"/>
                <w:szCs w:val="24"/>
              </w:rPr>
              <w:t>:</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1) 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2) Установление полноты и достоверности сведений при присвоении опасному производственному объекту газораспределения и </w:t>
            </w:r>
            <w:r w:rsidRPr="00E53D07">
              <w:rPr>
                <w:rFonts w:ascii="Times New Roman" w:eastAsia="Calibri" w:hAnsi="Times New Roman" w:cs="Times New Roman"/>
                <w:sz w:val="24"/>
                <w:szCs w:val="24"/>
              </w:rPr>
              <w:lastRenderedPageBreak/>
              <w:t xml:space="preserve">газопотребления класса опасности.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3) Организация и проведение работ по регистрации и лицензированию объектов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4) Рассмотрение заявительных документов соискателя лицензии на предмет соблюдения лицензионных требований; организация и проведение плановых и внеплановых проверок юридических лиц и индивидуальных предпринимателей.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5) Участие в работе комиссий по расследованию аварий и несчастных случаев, а также оформление результатов проведенного расследования; подготовка ответов на обращения граждан и организаций.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6) Подготовка проектов приказов, распоряжений и уведомлений;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7) Рассмотрение результатов анализа нарушений федеральных норм и правил в области промышленной безопасности объектов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8) Участие в разработке нормативных правовых актов и руководящих документов.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9) Анализ нормативных правовых актов и подготовка соответствующих предложений по их совершенствованию; анализ и использование данных комплексной системы информатизации Ростехнадзора (КСИ Ростехнадзора).</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10)</w:t>
            </w:r>
            <w:r w:rsidRPr="00487DA0">
              <w:rPr>
                <w:rFonts w:ascii="Times New Roman" w:eastAsia="Calibri" w:hAnsi="Times New Roman" w:cs="Times New Roman"/>
                <w:sz w:val="24"/>
                <w:szCs w:val="24"/>
              </w:rPr>
              <w:tab/>
              <w:t>Выявление нарушений федеральных норм и правил в области безопасного ведения работ, связанных с пользованием недрами;</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11)</w:t>
            </w:r>
            <w:r w:rsidRPr="00487DA0">
              <w:rPr>
                <w:rFonts w:ascii="Times New Roman" w:eastAsia="Calibri" w:hAnsi="Times New Roman" w:cs="Times New Roman"/>
                <w:sz w:val="24"/>
                <w:szCs w:val="24"/>
              </w:rPr>
              <w:tab/>
              <w:t>Проведение проверок правильности регистрации опасных</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производственных объектов по признакам опасности: ведение горных работ, о</w:t>
            </w:r>
            <w:r>
              <w:rPr>
                <w:rFonts w:ascii="Times New Roman" w:eastAsia="Calibri" w:hAnsi="Times New Roman" w:cs="Times New Roman"/>
                <w:sz w:val="24"/>
                <w:szCs w:val="24"/>
              </w:rPr>
              <w:t xml:space="preserve">бращение взрывчатых материалов, </w:t>
            </w:r>
            <w:r w:rsidRPr="00487DA0">
              <w:rPr>
                <w:rFonts w:ascii="Times New Roman" w:eastAsia="Calibri" w:hAnsi="Times New Roman" w:cs="Times New Roman"/>
                <w:sz w:val="24"/>
                <w:szCs w:val="24"/>
              </w:rPr>
              <w:t>получение, транспортирование,</w:t>
            </w:r>
            <w:r>
              <w:rPr>
                <w:rFonts w:ascii="Times New Roman" w:eastAsia="Calibri" w:hAnsi="Times New Roman" w:cs="Times New Roman"/>
                <w:sz w:val="24"/>
                <w:szCs w:val="24"/>
              </w:rPr>
              <w:t xml:space="preserve"> </w:t>
            </w:r>
            <w:r w:rsidRPr="00487DA0">
              <w:rPr>
                <w:rFonts w:ascii="Times New Roman" w:eastAsia="Calibri" w:hAnsi="Times New Roman" w:cs="Times New Roman"/>
                <w:sz w:val="24"/>
                <w:szCs w:val="24"/>
              </w:rPr>
              <w:t>использование расплавов черных и цветных металлов и сплавов на основе этих расплавов;</w:t>
            </w:r>
          </w:p>
          <w:p w:rsidR="00E53D07" w:rsidRPr="00085553"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12)</w:t>
            </w:r>
            <w:r w:rsidRPr="00487DA0">
              <w:rPr>
                <w:rFonts w:ascii="Times New Roman" w:eastAsia="Calibri" w:hAnsi="Times New Roman" w:cs="Times New Roman"/>
                <w:sz w:val="24"/>
                <w:szCs w:val="24"/>
              </w:rPr>
              <w:tab/>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01251D" w:rsidRDefault="0001251D" w:rsidP="007D50F3">
            <w:pPr>
              <w:pStyle w:val="ac"/>
              <w:tabs>
                <w:tab w:val="left" w:pos="855"/>
              </w:tabs>
              <w:ind w:left="31" w:firstLine="132"/>
              <w:jc w:val="both"/>
              <w:rPr>
                <w:rFonts w:ascii="Times New Roman" w:hAnsi="Times New Roman"/>
                <w:sz w:val="24"/>
                <w:szCs w:val="24"/>
                <w:u w:val="single"/>
              </w:rPr>
            </w:pPr>
          </w:p>
          <w:p w:rsidR="002C1DFA" w:rsidRPr="005361B2" w:rsidRDefault="002C1DFA" w:rsidP="007D50F3">
            <w:pPr>
              <w:pStyle w:val="ac"/>
              <w:tabs>
                <w:tab w:val="left" w:pos="855"/>
              </w:tabs>
              <w:ind w:left="31" w:firstLine="132"/>
              <w:jc w:val="both"/>
              <w:rPr>
                <w:rFonts w:ascii="Times New Roman" w:hAnsi="Times New Roman"/>
                <w:sz w:val="24"/>
                <w:szCs w:val="24"/>
                <w:u w:val="single"/>
              </w:rPr>
            </w:pPr>
            <w:r w:rsidRPr="005361B2">
              <w:rPr>
                <w:rFonts w:ascii="Times New Roman" w:hAnsi="Times New Roman"/>
                <w:sz w:val="24"/>
                <w:szCs w:val="24"/>
                <w:u w:val="single"/>
              </w:rPr>
              <w:t>Иные профессиональные знания:</w:t>
            </w:r>
          </w:p>
          <w:p w:rsidR="00BA489F" w:rsidRPr="00BA489F" w:rsidRDefault="00BA489F" w:rsidP="00BA489F">
            <w:pPr>
              <w:tabs>
                <w:tab w:val="left" w:pos="0"/>
                <w:tab w:val="left" w:pos="567"/>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 Понятие и признаки государства;</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 Понятие, цели, элементы государственного управления;</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 xml:space="preserve">3) Типы организационных структур; </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 xml:space="preserve">4) Понятие структуры, миссии, стратегии, целей организации; </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5) Правила деловой переписки;</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6) Основные направления государственной политики в области технического регулирования и стандартизации;</w:t>
            </w:r>
          </w:p>
          <w:p w:rsidR="00BA489F" w:rsidRPr="00BA489F" w:rsidRDefault="00BA489F" w:rsidP="00BA489F">
            <w:pPr>
              <w:tabs>
                <w:tab w:val="left" w:pos="0"/>
                <w:tab w:val="left" w:pos="567"/>
              </w:tabs>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7) Знание нормативных правовых актов, определяющих характер и направление работы в области технического регулирования и стандартизации;</w:t>
            </w:r>
          </w:p>
          <w:p w:rsidR="00BA489F" w:rsidRPr="00BA489F" w:rsidRDefault="00BA489F" w:rsidP="00BA489F">
            <w:pPr>
              <w:tabs>
                <w:tab w:val="left" w:pos="0"/>
                <w:tab w:val="left" w:pos="567"/>
              </w:tabs>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 xml:space="preserve">8) Общие требования промышленной безопасности в отношении опасных производственных объектов горнорудной, угольной промышленности </w:t>
            </w:r>
            <w:r w:rsidRPr="00BA489F">
              <w:rPr>
                <w:rFonts w:ascii="Times New Roman" w:eastAsia="Times New Roman" w:hAnsi="Times New Roman" w:cs="Times New Roman"/>
                <w:sz w:val="24"/>
                <w:szCs w:val="24"/>
                <w:lang w:eastAsia="ru-RU"/>
              </w:rPr>
              <w:t>(угледобывающих предприятий, предприятий по обогащению угля)</w:t>
            </w:r>
            <w:r w:rsidRPr="00BA489F">
              <w:rPr>
                <w:rFonts w:ascii="Times New Roman" w:eastAsia="Times New Roman" w:hAnsi="Times New Roman" w:cs="Times New Roman"/>
                <w:sz w:val="24"/>
                <w:szCs w:val="24"/>
              </w:rPr>
              <w:t>, опасных производственных объектов, на которых используются подъемные сооружения, оборудование, работающее под избыточным давлением</w:t>
            </w:r>
            <w:r w:rsidRPr="00BA489F">
              <w:rPr>
                <w:rFonts w:ascii="Times New Roman" w:eastAsia="Times New Roman" w:hAnsi="Times New Roman" w:cs="Times New Roman"/>
                <w:sz w:val="24"/>
                <w:szCs w:val="24"/>
                <w:lang w:eastAsia="ru-RU"/>
              </w:rPr>
              <w:t>;</w:t>
            </w:r>
          </w:p>
          <w:p w:rsidR="00BA489F" w:rsidRPr="00BA489F" w:rsidRDefault="00BA489F" w:rsidP="00BA489F">
            <w:pPr>
              <w:tabs>
                <w:tab w:val="left" w:pos="0"/>
                <w:tab w:val="left" w:pos="567"/>
                <w:tab w:val="left" w:pos="709"/>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 xml:space="preserve">9) Требования технических регламентов в установленной сфере на  опасных производственных объектах горнорудной, угольной промышленности </w:t>
            </w:r>
            <w:r w:rsidRPr="00BA489F">
              <w:rPr>
                <w:rFonts w:ascii="Times New Roman" w:eastAsia="Times New Roman" w:hAnsi="Times New Roman" w:cs="Times New Roman"/>
                <w:sz w:val="24"/>
                <w:szCs w:val="24"/>
                <w:lang w:eastAsia="ru-RU"/>
              </w:rPr>
              <w:t xml:space="preserve">(угледобывающих предприятий, предприятий по </w:t>
            </w:r>
            <w:r w:rsidRPr="00BA489F">
              <w:rPr>
                <w:rFonts w:ascii="Times New Roman" w:eastAsia="Times New Roman" w:hAnsi="Times New Roman" w:cs="Times New Roman"/>
                <w:sz w:val="24"/>
                <w:szCs w:val="24"/>
                <w:lang w:eastAsia="ru-RU"/>
              </w:rPr>
              <w:lastRenderedPageBreak/>
              <w:t>обогащению угля)</w:t>
            </w:r>
            <w:r w:rsidRPr="00BA489F">
              <w:rPr>
                <w:rFonts w:ascii="Times New Roman" w:eastAsia="Times New Roman" w:hAnsi="Times New Roman" w:cs="Times New Roman"/>
                <w:sz w:val="24"/>
                <w:szCs w:val="24"/>
              </w:rPr>
              <w:t>, в отношении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10) Порядок подготовки материалов по делам об административных правонарушениях;</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11) Порядок рассмотрения дел об административных правонарушениях;</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 xml:space="preserve">12) 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горнорудной, угольной промышленности </w:t>
            </w:r>
            <w:r w:rsidRPr="00BA489F">
              <w:rPr>
                <w:rFonts w:ascii="Times New Roman" w:eastAsia="Times New Roman" w:hAnsi="Times New Roman" w:cs="Times New Roman"/>
                <w:sz w:val="24"/>
                <w:szCs w:val="24"/>
                <w:lang w:eastAsia="ru-RU"/>
              </w:rPr>
              <w:t>(угледобывающих предприятий, предприятий по обогащению угля)</w:t>
            </w:r>
            <w:r w:rsidRPr="00BA489F">
              <w:rPr>
                <w:rFonts w:ascii="Times New Roman" w:eastAsia="Times New Roman" w:hAnsi="Times New Roman" w:cs="Times New Roman"/>
                <w:sz w:val="24"/>
                <w:szCs w:val="24"/>
              </w:rPr>
              <w:t>, опасных производственных объектах,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13) Порядок проведения расследования несчастных случаев, происшедших при эксплуатации опасных производственных объектов;</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14) Основные требования по рациональному использованию и охране недр;</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15) Ограничения пользования недрами и основания для прекращения права пользования недрами;</w:t>
            </w:r>
          </w:p>
          <w:p w:rsidR="00BA489F" w:rsidRPr="00BA489F" w:rsidRDefault="00BA489F" w:rsidP="00BA489F">
            <w:pPr>
              <w:tabs>
                <w:tab w:val="left" w:pos="0"/>
                <w:tab w:val="left" w:pos="142"/>
                <w:tab w:val="left" w:pos="567"/>
                <w:tab w:val="left" w:pos="851"/>
                <w:tab w:val="left" w:pos="1276"/>
              </w:tabs>
              <w:spacing w:after="0" w:line="240" w:lineRule="auto"/>
              <w:ind w:firstLine="146"/>
              <w:contextualSpacing/>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16) Техника и технология безопасного ведения горных и взрывных работ, обогащения полезных ископаемых и металлургического производства;</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17) Понятие общегосударственная система противодействия терроризму;</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18) Организация деятельности антитеррористических комиссий в субъектах Российской Федерации, порядок взаимодействия с ними территориального органа Ростехнадзора;</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19) 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20) Организация деятельности Ростехнадзора в области противодействия терроризму;</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21) Требования к антитеррористической защищенности объектов (территорий) Ростехнадзора и поднадзорных организаций;</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22)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w:t>
            </w:r>
          </w:p>
          <w:p w:rsidR="00BA489F" w:rsidRDefault="00BA489F" w:rsidP="00BA489F">
            <w:pPr>
              <w:spacing w:after="0" w:line="240" w:lineRule="auto"/>
              <w:ind w:firstLine="146"/>
              <w:jc w:val="both"/>
              <w:rPr>
                <w:rFonts w:ascii="Times New Roman" w:eastAsia="Times New Roman" w:hAnsi="Times New Roman" w:cs="Times New Roman"/>
                <w:sz w:val="24"/>
                <w:szCs w:val="24"/>
              </w:rPr>
            </w:pPr>
            <w:r w:rsidRPr="00BA489F">
              <w:rPr>
                <w:rFonts w:ascii="Times New Roman" w:eastAsia="Times New Roman" w:hAnsi="Times New Roman" w:cs="Times New Roman"/>
                <w:sz w:val="24"/>
                <w:szCs w:val="24"/>
              </w:rPr>
              <w:t>23) 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BA489F" w:rsidRPr="00BA489F" w:rsidRDefault="00BA489F" w:rsidP="00BA489F">
            <w:pPr>
              <w:spacing w:after="0" w:line="240" w:lineRule="auto"/>
              <w:ind w:firstLine="146"/>
              <w:jc w:val="both"/>
              <w:rPr>
                <w:rFonts w:ascii="Times New Roman" w:eastAsia="Times New Roman" w:hAnsi="Times New Roman" w:cs="Times New Roman"/>
                <w:sz w:val="24"/>
                <w:szCs w:val="24"/>
              </w:rPr>
            </w:pPr>
          </w:p>
          <w:p w:rsidR="00DF7DDD" w:rsidRPr="005361B2" w:rsidRDefault="00DF7DDD" w:rsidP="00085553">
            <w:pPr>
              <w:tabs>
                <w:tab w:val="left" w:pos="567"/>
                <w:tab w:val="left" w:pos="709"/>
                <w:tab w:val="left" w:pos="851"/>
                <w:tab w:val="left" w:pos="993"/>
              </w:tabs>
              <w:spacing w:after="0" w:line="240" w:lineRule="auto"/>
              <w:ind w:left="288"/>
              <w:contextualSpacing/>
              <w:jc w:val="both"/>
              <w:rPr>
                <w:rFonts w:ascii="Times New Roman" w:eastAsia="Calibri" w:hAnsi="Times New Roman" w:cs="Times New Roman"/>
                <w:sz w:val="24"/>
                <w:szCs w:val="24"/>
              </w:rPr>
            </w:pPr>
            <w:r w:rsidRPr="00DF7DDD">
              <w:rPr>
                <w:rFonts w:ascii="Times New Roman" w:eastAsia="Calibri" w:hAnsi="Times New Roman" w:cs="Times New Roman"/>
                <w:sz w:val="24"/>
                <w:szCs w:val="24"/>
                <w:u w:val="single"/>
                <w:lang w:eastAsia="ru-RU"/>
              </w:rPr>
              <w:t>Функциональные умения</w:t>
            </w:r>
            <w:r>
              <w:rPr>
                <w:rFonts w:ascii="Times New Roman" w:eastAsia="Calibri" w:hAnsi="Times New Roman" w:cs="Times New Roman"/>
                <w:sz w:val="24"/>
                <w:szCs w:val="24"/>
                <w:lang w:eastAsia="ru-RU"/>
              </w:rPr>
              <w:t>:</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 xml:space="preserve">Проведение плановых и внеплановых документарных </w:t>
            </w:r>
            <w:r w:rsidRPr="00487DA0">
              <w:rPr>
                <w:rFonts w:ascii="Times New Roman" w:eastAsia="Calibri" w:hAnsi="Times New Roman" w:cs="Times New Roman"/>
                <w:sz w:val="24"/>
                <w:szCs w:val="24"/>
                <w:lang w:eastAsia="ru-RU"/>
              </w:rPr>
              <w:lastRenderedPageBreak/>
              <w:t>(камеральных) проверок (обследований);</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Проведение плановых и внеплановых выездных проверок;</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Формирование и ведение реестров, кадастров, регистров, перечней, каталогов, лицевых счетов для обеспечения контрольно-надзорных полномочий;</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Осуществление контроля исполнения предписаний, решений и других распорядительных документов.</w:t>
            </w:r>
          </w:p>
          <w:p w:rsid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Выявление, в ходе реализации контрольно-надзорных функций Ростехнадзора, нарушений в обеспечении мер по предотвращению проникновения на опасный производственный объект посторонних лиц (для всех ОПО), а также в обеспечении охраны и контрольно-пропускного режима на объектах I класса (за исключением ОПО и ГТС, безопасность которых обеспечивается в соответствии с Федеральным законом от 21 июля 2011 г. № 256-ФЗ «О безопасности объектов топливно-энергетического комплекса»).</w:t>
            </w:r>
          </w:p>
          <w:p w:rsidR="00487DA0" w:rsidRPr="00487DA0" w:rsidRDefault="00487DA0" w:rsidP="00487DA0">
            <w:pPr>
              <w:tabs>
                <w:tab w:val="left" w:pos="430"/>
                <w:tab w:val="left" w:pos="1036"/>
              </w:tabs>
              <w:autoSpaceDE w:val="0"/>
              <w:autoSpaceDN w:val="0"/>
              <w:adjustRightInd w:val="0"/>
              <w:spacing w:after="0" w:line="240" w:lineRule="auto"/>
              <w:ind w:left="146"/>
              <w:contextualSpacing/>
              <w:jc w:val="both"/>
              <w:rPr>
                <w:rFonts w:ascii="Times New Roman" w:eastAsia="Calibri" w:hAnsi="Times New Roman" w:cs="Times New Roman"/>
                <w:sz w:val="24"/>
                <w:szCs w:val="24"/>
                <w:lang w:eastAsia="ru-RU"/>
              </w:rPr>
            </w:pPr>
          </w:p>
          <w:p w:rsidR="002C1DFA" w:rsidRPr="005361B2" w:rsidRDefault="002C1DFA" w:rsidP="007D50F3">
            <w:pPr>
              <w:tabs>
                <w:tab w:val="left" w:pos="5"/>
                <w:tab w:val="left" w:pos="430"/>
              </w:tabs>
              <w:spacing w:after="0" w:line="240" w:lineRule="auto"/>
              <w:ind w:left="288"/>
              <w:jc w:val="both"/>
              <w:rPr>
                <w:rFonts w:ascii="Times New Roman" w:hAnsi="Times New Roman" w:cs="Times New Roman"/>
                <w:sz w:val="24"/>
                <w:szCs w:val="24"/>
                <w:u w:val="single"/>
              </w:rPr>
            </w:pPr>
            <w:r w:rsidRPr="005361B2">
              <w:rPr>
                <w:rFonts w:ascii="Times New Roman" w:hAnsi="Times New Roman" w:cs="Times New Roman"/>
                <w:sz w:val="24"/>
                <w:szCs w:val="24"/>
                <w:u w:val="single"/>
              </w:rPr>
              <w:t xml:space="preserve">Функциональные </w:t>
            </w:r>
            <w:r w:rsidR="00A604AE" w:rsidRPr="005361B2">
              <w:rPr>
                <w:rFonts w:ascii="Times New Roman" w:hAnsi="Times New Roman" w:cs="Times New Roman"/>
                <w:sz w:val="24"/>
                <w:szCs w:val="24"/>
                <w:u w:val="single"/>
              </w:rPr>
              <w:t>знания</w:t>
            </w:r>
            <w:r w:rsidRPr="005361B2">
              <w:rPr>
                <w:rFonts w:ascii="Times New Roman" w:hAnsi="Times New Roman" w:cs="Times New Roman"/>
                <w:sz w:val="24"/>
                <w:szCs w:val="24"/>
                <w:u w:val="single"/>
              </w:rPr>
              <w:t>:</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Принципы, методы, технологии и механизмы осуществления контроля (надзора);</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Виды, назначение и технологии организации проверочных процедур;</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Понятие единого реестра проверок, процедура его формирования;</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Институт предварительной проверки жалобы и иной информации, поступившей в контрольно-надзорный орган;</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Процедура организации проверки: порядок, этапы, инструменты проведения;</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Ограничения при проведении проверочных процедур;</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Меры, принимаемые по результатам проверки;</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Плановые (рейдовые) осмотры;</w:t>
            </w:r>
          </w:p>
          <w:p w:rsidR="002C1DFA"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Основания проведения и особенности внеплановых проверок.</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Дополнительные требования к кандидатам</w:t>
            </w:r>
          </w:p>
        </w:tc>
        <w:tc>
          <w:tcPr>
            <w:tcW w:w="7512" w:type="dxa"/>
            <w:shd w:val="clear" w:color="auto" w:fill="auto"/>
          </w:tcPr>
          <w:p w:rsidR="002C1DFA" w:rsidRPr="00884A6D" w:rsidRDefault="002C1DFA" w:rsidP="0071031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9922" w:type="dxa"/>
            <w:gridSpan w:val="2"/>
            <w:shd w:val="clear" w:color="auto" w:fill="D9D9D9"/>
          </w:tcPr>
          <w:p w:rsidR="002C1DFA" w:rsidRPr="00BB2622" w:rsidRDefault="002C1DFA" w:rsidP="009E696E">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t>Положения должностного регламента</w:t>
            </w:r>
          </w:p>
        </w:tc>
      </w:tr>
      <w:tr w:rsidR="002C1DFA" w:rsidRPr="00941E74" w:rsidTr="00DF7DDD">
        <w:trPr>
          <w:trHeight w:val="847"/>
        </w:trPr>
        <w:tc>
          <w:tcPr>
            <w:tcW w:w="2410" w:type="dxa"/>
            <w:shd w:val="clear" w:color="auto" w:fill="auto"/>
            <w:hideMark/>
          </w:tcPr>
          <w:p w:rsidR="002C1DFA" w:rsidRPr="00BB2622"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1. </w:t>
            </w:r>
            <w:r w:rsidRPr="00BA489F">
              <w:rPr>
                <w:rFonts w:ascii="Times New Roman" w:eastAsia="Times New Roman" w:hAnsi="Times New Roman" w:cs="Times New Roman"/>
                <w:color w:val="000000"/>
                <w:sz w:val="24"/>
                <w:szCs w:val="24"/>
                <w:lang w:eastAsia="ru-RU" w:bidi="ru-RU"/>
              </w:rPr>
              <w:t xml:space="preserve">В соответствии со </w:t>
            </w:r>
            <w:hyperlink r:id="rId9" w:history="1">
              <w:r w:rsidRPr="00BA489F">
                <w:rPr>
                  <w:rStyle w:val="af4"/>
                  <w:rFonts w:ascii="Times New Roman" w:eastAsia="Times New Roman" w:hAnsi="Times New Roman" w:cs="Times New Roman"/>
                  <w:sz w:val="24"/>
                  <w:szCs w:val="24"/>
                  <w:lang w:eastAsia="ru-RU" w:bidi="ru-RU"/>
                </w:rPr>
                <w:t>статьей 15</w:t>
              </w:r>
            </w:hyperlink>
            <w:r w:rsidRPr="00BA489F">
              <w:rPr>
                <w:rFonts w:ascii="Times New Roman" w:eastAsia="Times New Roman" w:hAnsi="Times New Roman" w:cs="Times New Roman"/>
                <w:color w:val="000000"/>
                <w:sz w:val="24"/>
                <w:szCs w:val="24"/>
                <w:lang w:eastAsia="ru-RU" w:bidi="ru-RU"/>
              </w:rPr>
              <w:t xml:space="preserve"> Федерального  закона  от  27  июля  2004 г. № 79-ФЗ «О государственной гражданской службе Российской  Федерации» (далее - Федеральный закон № 79-ФЗ):</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соблюдать </w:t>
            </w:r>
            <w:hyperlink r:id="rId10" w:history="1">
              <w:r w:rsidRPr="00BA489F">
                <w:rPr>
                  <w:rStyle w:val="af4"/>
                  <w:rFonts w:ascii="Times New Roman" w:eastAsia="Times New Roman" w:hAnsi="Times New Roman" w:cs="Times New Roman"/>
                  <w:sz w:val="24"/>
                  <w:szCs w:val="24"/>
                  <w:lang w:eastAsia="ru-RU" w:bidi="ru-RU"/>
                </w:rPr>
                <w:t>Конституцию</w:t>
              </w:r>
            </w:hyperlink>
            <w:r w:rsidRPr="00BA489F">
              <w:rPr>
                <w:rFonts w:ascii="Times New Roman" w:eastAsia="Times New Roman" w:hAnsi="Times New Roman" w:cs="Times New Roman"/>
                <w:color w:val="000000"/>
                <w:sz w:val="24"/>
                <w:szCs w:val="24"/>
                <w:lang w:eastAsia="ru-RU" w:bidi="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исполнять должностные обязанности в соответствии с должностным регламентом;</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соблюдать при исполнении должностных обязанностей права и законные интересы граждан и организаций;</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соблюдать служебный распорядок территориального органа </w:t>
            </w:r>
            <w:r w:rsidRPr="00BA489F">
              <w:rPr>
                <w:rFonts w:ascii="Times New Roman" w:eastAsia="Times New Roman" w:hAnsi="Times New Roman" w:cs="Times New Roman"/>
                <w:color w:val="000000"/>
                <w:sz w:val="24"/>
                <w:szCs w:val="24"/>
                <w:lang w:eastAsia="ru-RU" w:bidi="ru-RU"/>
              </w:rPr>
              <w:lastRenderedPageBreak/>
              <w:t>Ростехнадзора;</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поддерживать уровень квалификации, необходимый для надлежащего исполнения должностных обязанностей;</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не разглашать сведения, составляющие государственную и иную охраняемую федеральным </w:t>
            </w:r>
            <w:hyperlink r:id="rId11" w:history="1">
              <w:r w:rsidRPr="00BA489F">
                <w:rPr>
                  <w:rStyle w:val="af4"/>
                  <w:rFonts w:ascii="Times New Roman" w:eastAsia="Times New Roman" w:hAnsi="Times New Roman" w:cs="Times New Roman"/>
                  <w:sz w:val="24"/>
                  <w:szCs w:val="24"/>
                  <w:lang w:eastAsia="ru-RU" w:bidi="ru-RU"/>
                </w:rPr>
                <w:t>законом</w:t>
              </w:r>
            </w:hyperlink>
            <w:r w:rsidRPr="00BA489F">
              <w:rPr>
                <w:rFonts w:ascii="Times New Roman" w:eastAsia="Times New Roman" w:hAnsi="Times New Roman" w:cs="Times New Roman"/>
                <w:color w:val="000000"/>
                <w:sz w:val="24"/>
                <w:szCs w:val="24"/>
                <w:lang w:eastAsia="ru-RU" w:bidi="ru-RU"/>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беречь государственное имущество, в том числе предоставленное ему для исполнения должностных обязанностей;</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представлять в установленном порядке предусмотренные федеральным законом сведения о себе и членах своей семьи;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соблюдать ограничения, выполнять обязательства и требования к служебному поведению, не нарушать запреты, которые установлены Федеральным </w:t>
            </w:r>
            <w:hyperlink r:id="rId12" w:history="1">
              <w:r w:rsidRPr="00BA489F">
                <w:rPr>
                  <w:rStyle w:val="af4"/>
                  <w:rFonts w:ascii="Times New Roman" w:eastAsia="Times New Roman" w:hAnsi="Times New Roman" w:cs="Times New Roman"/>
                  <w:sz w:val="24"/>
                  <w:szCs w:val="24"/>
                  <w:lang w:eastAsia="ru-RU" w:bidi="ru-RU"/>
                </w:rPr>
                <w:t>законом</w:t>
              </w:r>
            </w:hyperlink>
            <w:r w:rsidRPr="00BA489F">
              <w:rPr>
                <w:rFonts w:ascii="Times New Roman" w:eastAsia="Times New Roman" w:hAnsi="Times New Roman" w:cs="Times New Roman"/>
                <w:color w:val="000000"/>
                <w:sz w:val="24"/>
                <w:szCs w:val="24"/>
                <w:lang w:eastAsia="ru-RU" w:bidi="ru-RU"/>
              </w:rPr>
              <w:t xml:space="preserve"> № 79-ФЗ и другими федеральными законами;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соблюдать общие принципы служебного поведения государственных гражданских служащих, утвержденные </w:t>
            </w:r>
            <w:hyperlink r:id="rId13" w:history="1">
              <w:r w:rsidRPr="00BA489F">
                <w:rPr>
                  <w:rStyle w:val="af4"/>
                  <w:rFonts w:ascii="Times New Roman" w:eastAsia="Times New Roman" w:hAnsi="Times New Roman" w:cs="Times New Roman"/>
                  <w:sz w:val="24"/>
                  <w:szCs w:val="24"/>
                  <w:lang w:eastAsia="ru-RU" w:bidi="ru-RU"/>
                </w:rPr>
                <w:t>Указом</w:t>
              </w:r>
            </w:hyperlink>
            <w:r w:rsidRPr="00BA489F">
              <w:rPr>
                <w:rFonts w:ascii="Times New Roman" w:eastAsia="Times New Roman" w:hAnsi="Times New Roman" w:cs="Times New Roman"/>
                <w:color w:val="000000"/>
                <w:sz w:val="24"/>
                <w:szCs w:val="24"/>
                <w:lang w:eastAsia="ru-RU" w:bidi="ru-RU"/>
              </w:rPr>
              <w:t xml:space="preserve">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2. В соответствии с областью и видом профессиональной служебной деятельности: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рассматривать устные или письменные обращения граждан и юридических лиц.</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горнорудной промышленности (угледобывающих предприятий, предприятий по обогащению угля) опасных производственных объектах, на которых используются подъемные сооружения, оборудование, работающее под избыточным давлением;</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w:t>
            </w:r>
            <w:r w:rsidRPr="00BA489F">
              <w:rPr>
                <w:rFonts w:ascii="Times New Roman" w:eastAsia="Times New Roman" w:hAnsi="Times New Roman" w:cs="Times New Roman"/>
                <w:color w:val="000000"/>
                <w:sz w:val="24"/>
                <w:szCs w:val="24"/>
                <w:lang w:eastAsia="ru-RU" w:bidi="ru-RU"/>
              </w:rPr>
              <w:lastRenderedPageBreak/>
              <w:t xml:space="preserve">горнорудной промышленности, за организацией непрерывного автоматического контроля параметров рудничной атмосферы, содержанием пыли и расходом воздуха в горных выработках, своевременным обнаружением подземных пожаров и начальных стадий их возникновения по параметрам рудничной атмосферы, работой установок и оборудования для поддержания безопасного </w:t>
            </w:r>
            <w:proofErr w:type="spellStart"/>
            <w:r w:rsidRPr="00BA489F">
              <w:rPr>
                <w:rFonts w:ascii="Times New Roman" w:eastAsia="Times New Roman" w:hAnsi="Times New Roman" w:cs="Times New Roman"/>
                <w:color w:val="000000"/>
                <w:sz w:val="24"/>
                <w:szCs w:val="24"/>
                <w:lang w:eastAsia="ru-RU" w:bidi="ru-RU"/>
              </w:rPr>
              <w:t>аэрогазового</w:t>
            </w:r>
            <w:proofErr w:type="spellEnd"/>
            <w:r w:rsidRPr="00BA489F">
              <w:rPr>
                <w:rFonts w:ascii="Times New Roman" w:eastAsia="Times New Roman" w:hAnsi="Times New Roman" w:cs="Times New Roman"/>
                <w:color w:val="000000"/>
                <w:sz w:val="24"/>
                <w:szCs w:val="24"/>
                <w:lang w:eastAsia="ru-RU" w:bidi="ru-RU"/>
              </w:rPr>
              <w:t xml:space="preserve"> режима, содержанием технического, информационного, организационного, математического, программного и метрологического обеспечения системы </w:t>
            </w:r>
            <w:proofErr w:type="spellStart"/>
            <w:r w:rsidRPr="00BA489F">
              <w:rPr>
                <w:rFonts w:ascii="Times New Roman" w:eastAsia="Times New Roman" w:hAnsi="Times New Roman" w:cs="Times New Roman"/>
                <w:color w:val="000000"/>
                <w:sz w:val="24"/>
                <w:szCs w:val="24"/>
                <w:lang w:eastAsia="ru-RU" w:bidi="ru-RU"/>
              </w:rPr>
              <w:t>аэрогазового</w:t>
            </w:r>
            <w:proofErr w:type="spellEnd"/>
            <w:r w:rsidRPr="00BA489F">
              <w:rPr>
                <w:rFonts w:ascii="Times New Roman" w:eastAsia="Times New Roman" w:hAnsi="Times New Roman" w:cs="Times New Roman"/>
                <w:color w:val="000000"/>
                <w:sz w:val="24"/>
                <w:szCs w:val="24"/>
                <w:lang w:eastAsia="ru-RU" w:bidi="ru-RU"/>
              </w:rPr>
              <w:t xml:space="preserve"> контроля, проектированием, монтажом, эксплуатации и обслуживанием системы </w:t>
            </w:r>
            <w:proofErr w:type="spellStart"/>
            <w:r w:rsidRPr="00BA489F">
              <w:rPr>
                <w:rFonts w:ascii="Times New Roman" w:eastAsia="Times New Roman" w:hAnsi="Times New Roman" w:cs="Times New Roman"/>
                <w:color w:val="000000"/>
                <w:sz w:val="24"/>
                <w:szCs w:val="24"/>
                <w:lang w:eastAsia="ru-RU" w:bidi="ru-RU"/>
              </w:rPr>
              <w:t>аэрогазового</w:t>
            </w:r>
            <w:proofErr w:type="spellEnd"/>
            <w:r w:rsidRPr="00BA489F">
              <w:rPr>
                <w:rFonts w:ascii="Times New Roman" w:eastAsia="Times New Roman" w:hAnsi="Times New Roman" w:cs="Times New Roman"/>
                <w:color w:val="000000"/>
                <w:sz w:val="24"/>
                <w:szCs w:val="24"/>
                <w:lang w:eastAsia="ru-RU" w:bidi="ru-RU"/>
              </w:rPr>
              <w:t xml:space="preserve"> контроля.</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разработку, согласование, утверждение и внесение изменений в план ликвидации аварий (далее – ПЛА), контроль за выполнением требований к содержанию, оформлению, комплектации ПЛА, за реализацией мероприятий по спасению людей и ликвидации аварии в начальный период возникновения и предупреждения ее развития, за соблюдением мер безопасности при выполнении производственных операции, связанные с применением открытого огня, искрообразованием и нагреванием до температуры, способной вызвать воспламенение материалов и конструкций (электросварка, газосварка, </w:t>
            </w:r>
            <w:proofErr w:type="spellStart"/>
            <w:r w:rsidRPr="00BA489F">
              <w:rPr>
                <w:rFonts w:ascii="Times New Roman" w:eastAsia="Times New Roman" w:hAnsi="Times New Roman" w:cs="Times New Roman"/>
                <w:color w:val="000000"/>
                <w:sz w:val="24"/>
                <w:szCs w:val="24"/>
                <w:lang w:eastAsia="ru-RU" w:bidi="ru-RU"/>
              </w:rPr>
              <w:t>керосинорезка</w:t>
            </w:r>
            <w:proofErr w:type="spellEnd"/>
            <w:r w:rsidRPr="00BA489F">
              <w:rPr>
                <w:rFonts w:ascii="Times New Roman" w:eastAsia="Times New Roman" w:hAnsi="Times New Roman" w:cs="Times New Roman"/>
                <w:color w:val="000000"/>
                <w:sz w:val="24"/>
                <w:szCs w:val="24"/>
                <w:lang w:eastAsia="ru-RU" w:bidi="ru-RU"/>
              </w:rPr>
              <w:t xml:space="preserve"> и т.д.), за проектированием и функционированием системы пожарно-оросительного водоснабжения и проведения гидравлических испытаний водопроводных сетей и в соответствии с программами гидравлического расчета, за реализацией мер пожарной безопасности, за поддержанием оптимальных условий функционирования пожарного водо-снабжения поверхностных и подземных объектов и готовностью к ликвидации возникшей аварии на угольных предприятиях;</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электромеханического хозяйства, работы электромеханических служб предприятий по созданию безопасных условий труда при эксплуатации оборудования;</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выполнением мероприятий по борьбе с пылью и состоянием </w:t>
            </w:r>
            <w:proofErr w:type="spellStart"/>
            <w:r w:rsidRPr="00BA489F">
              <w:rPr>
                <w:rFonts w:ascii="Times New Roman" w:eastAsia="Times New Roman" w:hAnsi="Times New Roman" w:cs="Times New Roman"/>
                <w:color w:val="000000"/>
                <w:sz w:val="24"/>
                <w:szCs w:val="24"/>
                <w:lang w:eastAsia="ru-RU" w:bidi="ru-RU"/>
              </w:rPr>
              <w:t>пылевзрывозащиты</w:t>
            </w:r>
            <w:proofErr w:type="spellEnd"/>
            <w:r w:rsidRPr="00BA489F">
              <w:rPr>
                <w:rFonts w:ascii="Times New Roman" w:eastAsia="Times New Roman" w:hAnsi="Times New Roman" w:cs="Times New Roman"/>
                <w:color w:val="000000"/>
                <w:sz w:val="24"/>
                <w:szCs w:val="24"/>
                <w:lang w:eastAsia="ru-RU" w:bidi="ru-RU"/>
              </w:rPr>
              <w:t xml:space="preserve"> на подконтрольных предприятиях угольной и горнорудной промышленности;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государственный контроль (надзор) за проверкой знаний и аттестацией поднадзорного персонала;</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ведении горных работ и выполнение мероприятий по предупреждению внезапных выбросов угля (породы) и газа и защите от их последствий на угольных шахтах, а также контроль ведения горных работ на шахтах, разрабатывающих угольные пласты, склонные к горным ударам;</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lastRenderedPageBreak/>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ведении горных работ, связанных с проведением, креплением, поддержанием горных выработок, транспортировкой и выемкой полезного ископаемого;</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хранение и применение взрывчатых веществ промышленного назначения:</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за соблюдением правил, норм и инструкций по безопасному ведению взрывных работ;</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за соблюдением правил учета, хранения, транспортирования и использования по назначению взрывчатых веществ и средств взрывания;</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за наличием у персонала, руководящего взрывными работами, а также производящего эти работы соответствующей документации;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за соблюдением проектов складов взрывчатых материалов, проектов проведения массовых взрывов, паспортов буровзрывных работ и других документов в области применения взрывчатых материалов промышленного назначения;</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ведение работ по монтажу, демонтажу, ремонту и техническому обслуживанию оборудования шахт, углеобогатительных фабрик, установок, участков и цехов по переработке минерального сырья, технологических комплексов поверхности, электротехнического хозяйства данных объектов,  контроль на подконтрольных предприятиях, производствах, объектах, в организациях и </w:t>
            </w:r>
            <w:proofErr w:type="spellStart"/>
            <w:r w:rsidRPr="00BA489F">
              <w:rPr>
                <w:rFonts w:ascii="Times New Roman" w:eastAsia="Times New Roman" w:hAnsi="Times New Roman" w:cs="Times New Roman"/>
                <w:color w:val="000000"/>
                <w:sz w:val="24"/>
                <w:szCs w:val="24"/>
                <w:lang w:eastAsia="ru-RU" w:bidi="ru-RU"/>
              </w:rPr>
              <w:t>учебно</w:t>
            </w:r>
            <w:proofErr w:type="spellEnd"/>
            <w:r w:rsidRPr="00BA489F">
              <w:rPr>
                <w:rFonts w:ascii="Times New Roman" w:eastAsia="Times New Roman" w:hAnsi="Times New Roman" w:cs="Times New Roman"/>
                <w:color w:val="000000"/>
                <w:sz w:val="24"/>
                <w:szCs w:val="24"/>
                <w:lang w:eastAsia="ru-RU" w:bidi="ru-RU"/>
              </w:rPr>
              <w:t xml:space="preserve"> - курсовых комбинатах соблюдение установленного порядка допуска рабочих и ИТР, их инструктажа и обучения безопасным методам ведения работ, а также порядка аттестации и проверки знаний в этой области, проводить проверку знаний правил и норм безопасности, технологических регламентов у специалистов предприятий, участвовать в аттестации и проверке знаний в области промышленной безопасности и оформляет результаты проверки.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углеобогатительных фабриках, </w:t>
            </w:r>
            <w:proofErr w:type="spellStart"/>
            <w:r w:rsidRPr="00BA489F">
              <w:rPr>
                <w:rFonts w:ascii="Times New Roman" w:eastAsia="Times New Roman" w:hAnsi="Times New Roman" w:cs="Times New Roman"/>
                <w:color w:val="000000"/>
                <w:sz w:val="24"/>
                <w:szCs w:val="24"/>
                <w:lang w:eastAsia="ru-RU" w:bidi="ru-RU"/>
              </w:rPr>
              <w:t>углесортировочных</w:t>
            </w:r>
            <w:proofErr w:type="spellEnd"/>
            <w:r w:rsidRPr="00BA489F">
              <w:rPr>
                <w:rFonts w:ascii="Times New Roman" w:eastAsia="Times New Roman" w:hAnsi="Times New Roman" w:cs="Times New Roman"/>
                <w:color w:val="000000"/>
                <w:sz w:val="24"/>
                <w:szCs w:val="24"/>
                <w:lang w:eastAsia="ru-RU" w:bidi="ru-RU"/>
              </w:rPr>
              <w:t xml:space="preserve"> комплексов, технологических комплексов на поверхности, в которые входят здания и сооружения, связанные с приемом угля, складированием, механическим и физико-химическим обогащением, рассортировкой, брикетированием и </w:t>
            </w:r>
            <w:r w:rsidRPr="00BA489F">
              <w:rPr>
                <w:rFonts w:ascii="Times New Roman" w:eastAsia="Times New Roman" w:hAnsi="Times New Roman" w:cs="Times New Roman"/>
                <w:color w:val="000000"/>
                <w:sz w:val="24"/>
                <w:szCs w:val="24"/>
                <w:lang w:eastAsia="ru-RU" w:bidi="ru-RU"/>
              </w:rPr>
              <w:lastRenderedPageBreak/>
              <w:t>погрузкой продукции;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путем непосредственного участия при проведении плановых, внеплановых проверок и при осуществлении постоянного государственного надзора;</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контроль за соблюдением требований технических регламентов на опасных производственных объектах в установленной сфере деятельности;</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рудничного транспорта;</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осуществлять контроль за соблюдением требований обязательного страхования опасных производственных объектов;</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осуществлять контроль за соблюдением лицензионных требований к  производству маркшейдерских работ предъявляемых к лицензиату и лицензионным требованиям, предъявляемым к соискателям лицензии. </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вносить в комплексную систему информатизации (КСИ) и единый реестр проверок (ЕРП) сведения о распоряжениях на проведение плановых и внеплановых проверок  и  сведения о результатах  проведенных  проверок;</w:t>
            </w:r>
          </w:p>
          <w:p w:rsidR="00BA489F" w:rsidRPr="00BA489F"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 xml:space="preserve">вносить в единый реестр контрольных (надзорных) мероприятий (ЕРКНМ) сведения о решениях на проведение плановых и внеплановых проверок и сведений о результатах проведенных проверок; </w:t>
            </w:r>
          </w:p>
          <w:p w:rsidR="00E339FC" w:rsidRPr="00BB2622" w:rsidRDefault="00BA489F" w:rsidP="00BA489F">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BA489F">
              <w:rPr>
                <w:rFonts w:ascii="Times New Roman" w:eastAsia="Times New Roman" w:hAnsi="Times New Roman" w:cs="Times New Roman"/>
                <w:color w:val="000000"/>
                <w:sz w:val="24"/>
                <w:szCs w:val="24"/>
                <w:lang w:eastAsia="ru-RU" w:bidi="ru-RU"/>
              </w:rPr>
              <w:t>обладать знаниями и соблюдать Федеральный закон от 31.07.2020 № 248-ФЗ «О государственном контроле (надзоре) и муниципальном контроле», постановления Правительства Российской Федерации от 30.06.2021 № 1082 «О федеральном государственном надзоре в области промышленной безопасности».</w:t>
            </w:r>
          </w:p>
        </w:tc>
      </w:tr>
      <w:tr w:rsidR="002C1DFA" w:rsidRPr="00941E74" w:rsidTr="001E1753">
        <w:trPr>
          <w:trHeight w:val="397"/>
        </w:trPr>
        <w:tc>
          <w:tcPr>
            <w:tcW w:w="2410" w:type="dxa"/>
            <w:shd w:val="clear" w:color="auto" w:fill="auto"/>
          </w:tcPr>
          <w:p w:rsidR="002C1DFA" w:rsidRPr="002E4ED0"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lastRenderedPageBreak/>
              <w:t>Права</w:t>
            </w:r>
          </w:p>
        </w:tc>
        <w:tc>
          <w:tcPr>
            <w:tcW w:w="7512" w:type="dxa"/>
            <w:shd w:val="clear" w:color="auto" w:fill="FFFFFF" w:themeFill="background1"/>
          </w:tcPr>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права, предусмотренные статьей 14 и другими нормами Федерального закона «О государственной гражданской службе Российской Федерации», иными нормативными правовыми актами Российской Федерации и нормативными правовыми актами Республики Коми.</w:t>
            </w:r>
          </w:p>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право:</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обеспечение надлежащих организационно-технических условий, необходимых для исполнения должностных обязанностей;</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w:t>
            </w:r>
            <w:r w:rsidR="00AA6FBC">
              <w:rPr>
                <w:sz w:val="24"/>
                <w:szCs w:val="24"/>
                <w:lang w:val="ru-RU"/>
              </w:rPr>
              <w:t xml:space="preserve">                                   </w:t>
            </w:r>
            <w:r w:rsidRPr="00487DA0">
              <w:rPr>
                <w:sz w:val="24"/>
                <w:szCs w:val="24"/>
              </w:rPr>
              <w:t>и условиями должностного роста;</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получение в порядке, установленном законодательством </w:t>
            </w:r>
            <w:r w:rsidRPr="00487DA0">
              <w:rPr>
                <w:sz w:val="24"/>
                <w:szCs w:val="24"/>
              </w:rPr>
              <w:lastRenderedPageBreak/>
              <w:t>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87DA0" w:rsidRPr="00AA6FBC" w:rsidRDefault="00487DA0" w:rsidP="00487DA0">
            <w:pPr>
              <w:pStyle w:val="af"/>
              <w:framePr w:wrap="auto"/>
              <w:numPr>
                <w:ilvl w:val="0"/>
                <w:numId w:val="5"/>
              </w:numPr>
              <w:tabs>
                <w:tab w:val="left" w:pos="5"/>
              </w:tabs>
              <w:ind w:left="5" w:firstLine="141"/>
              <w:jc w:val="both"/>
              <w:rPr>
                <w:sz w:val="24"/>
                <w:szCs w:val="24"/>
              </w:rPr>
            </w:pPr>
            <w:r w:rsidRPr="00AA6FBC">
              <w:rPr>
                <w:sz w:val="24"/>
                <w:szCs w:val="24"/>
              </w:rPr>
              <w:t>доступ</w:t>
            </w:r>
            <w:r w:rsidRPr="00AA6FBC">
              <w:rPr>
                <w:sz w:val="24"/>
                <w:szCs w:val="24"/>
                <w:lang w:val="ru-RU"/>
              </w:rPr>
              <w:t xml:space="preserve"> </w:t>
            </w:r>
            <w:r w:rsidR="00AA6FBC">
              <w:rPr>
                <w:sz w:val="24"/>
                <w:szCs w:val="24"/>
              </w:rPr>
              <w:t>в</w:t>
            </w:r>
            <w:r w:rsidR="00AA6FBC">
              <w:rPr>
                <w:sz w:val="24"/>
                <w:szCs w:val="24"/>
                <w:lang w:val="ru-RU"/>
              </w:rPr>
              <w:t xml:space="preserve"> </w:t>
            </w:r>
            <w:r w:rsidR="00AA6FBC">
              <w:rPr>
                <w:sz w:val="24"/>
                <w:szCs w:val="24"/>
              </w:rPr>
              <w:t>порядке,</w:t>
            </w:r>
            <w:r w:rsidR="00AA6FBC">
              <w:rPr>
                <w:sz w:val="24"/>
                <w:szCs w:val="24"/>
                <w:lang w:val="ru-RU"/>
              </w:rPr>
              <w:t xml:space="preserve"> </w:t>
            </w:r>
            <w:r w:rsidRPr="00AA6FBC">
              <w:rPr>
                <w:sz w:val="24"/>
                <w:szCs w:val="24"/>
              </w:rPr>
              <w:t>установленном</w:t>
            </w:r>
            <w:r w:rsidR="00AA6FBC">
              <w:rPr>
                <w:sz w:val="24"/>
                <w:szCs w:val="24"/>
                <w:lang w:val="ru-RU"/>
              </w:rPr>
              <w:t xml:space="preserve"> </w:t>
            </w:r>
            <w:r w:rsidRPr="00AA6FBC">
              <w:rPr>
                <w:sz w:val="24"/>
                <w:szCs w:val="24"/>
              </w:rPr>
              <w:t>законодательством</w:t>
            </w:r>
            <w:r w:rsidR="00AA6FBC">
              <w:rPr>
                <w:sz w:val="24"/>
                <w:szCs w:val="24"/>
                <w:lang w:val="ru-RU"/>
              </w:rPr>
              <w:t xml:space="preserve"> </w:t>
            </w:r>
            <w:r w:rsidRPr="00AA6FBC">
              <w:rPr>
                <w:sz w:val="24"/>
                <w:szCs w:val="24"/>
              </w:rPr>
              <w:t>Российской</w:t>
            </w:r>
            <w:r w:rsidR="00AA6FBC">
              <w:rPr>
                <w:sz w:val="24"/>
                <w:szCs w:val="24"/>
                <w:lang w:val="ru-RU"/>
              </w:rPr>
              <w:t xml:space="preserve"> </w:t>
            </w:r>
            <w:r w:rsidRPr="00AA6FBC">
              <w:rPr>
                <w:sz w:val="24"/>
                <w:szCs w:val="24"/>
              </w:rPr>
              <w:t xml:space="preserve">Федерации, к сведениям, составляющим государственную тайну, если исполнение должностных обязанностей связано </w:t>
            </w:r>
            <w:r w:rsidR="00AA6FBC">
              <w:rPr>
                <w:sz w:val="24"/>
                <w:szCs w:val="24"/>
                <w:lang w:val="ru-RU"/>
              </w:rPr>
              <w:t xml:space="preserve">                         </w:t>
            </w:r>
            <w:r w:rsidRPr="00AA6FBC">
              <w:rPr>
                <w:sz w:val="24"/>
                <w:szCs w:val="24"/>
              </w:rPr>
              <w:t>с использованием таких сведений;</w:t>
            </w:r>
          </w:p>
          <w:p w:rsidR="00487DA0" w:rsidRPr="00AA6FBC" w:rsidRDefault="00487DA0" w:rsidP="00487DA0">
            <w:pPr>
              <w:pStyle w:val="af"/>
              <w:framePr w:wrap="auto"/>
              <w:numPr>
                <w:ilvl w:val="0"/>
                <w:numId w:val="5"/>
              </w:numPr>
              <w:tabs>
                <w:tab w:val="left" w:pos="5"/>
              </w:tabs>
              <w:ind w:left="5" w:firstLine="141"/>
              <w:jc w:val="both"/>
              <w:rPr>
                <w:sz w:val="24"/>
                <w:szCs w:val="24"/>
              </w:rPr>
            </w:pPr>
            <w:r w:rsidRPr="00AA6FBC">
              <w:rPr>
                <w:sz w:val="24"/>
                <w:szCs w:val="24"/>
              </w:rPr>
              <w:t>доступ</w:t>
            </w:r>
            <w:r w:rsidRPr="00AA6FBC">
              <w:rPr>
                <w:sz w:val="24"/>
                <w:szCs w:val="24"/>
              </w:rPr>
              <w:tab/>
            </w:r>
            <w:r w:rsidR="00AA6FBC" w:rsidRPr="00AA6FBC">
              <w:rPr>
                <w:sz w:val="24"/>
                <w:szCs w:val="24"/>
                <w:lang w:val="ru-RU"/>
              </w:rPr>
              <w:t xml:space="preserve"> </w:t>
            </w:r>
            <w:r w:rsidR="00AA6FBC">
              <w:rPr>
                <w:sz w:val="24"/>
                <w:szCs w:val="24"/>
              </w:rPr>
              <w:t>в</w:t>
            </w:r>
            <w:r w:rsidR="00AA6FBC">
              <w:rPr>
                <w:sz w:val="24"/>
                <w:szCs w:val="24"/>
                <w:lang w:val="ru-RU"/>
              </w:rPr>
              <w:t xml:space="preserve"> </w:t>
            </w:r>
            <w:r w:rsidR="00AA6FBC">
              <w:rPr>
                <w:sz w:val="24"/>
                <w:szCs w:val="24"/>
              </w:rPr>
              <w:t>порядке,</w:t>
            </w:r>
            <w:r w:rsidR="00AA6FBC">
              <w:rPr>
                <w:sz w:val="24"/>
                <w:szCs w:val="24"/>
                <w:lang w:val="ru-RU"/>
              </w:rPr>
              <w:t xml:space="preserve"> </w:t>
            </w:r>
            <w:r w:rsidRPr="00AA6FBC">
              <w:rPr>
                <w:sz w:val="24"/>
                <w:szCs w:val="24"/>
              </w:rPr>
              <w:t>установленном</w:t>
            </w:r>
            <w:r w:rsidR="00AA6FBC">
              <w:rPr>
                <w:sz w:val="24"/>
                <w:szCs w:val="24"/>
                <w:lang w:val="ru-RU"/>
              </w:rPr>
              <w:t xml:space="preserve"> </w:t>
            </w:r>
            <w:r w:rsidR="00AA6FBC">
              <w:rPr>
                <w:sz w:val="24"/>
                <w:szCs w:val="24"/>
              </w:rPr>
              <w:t>законодательством</w:t>
            </w:r>
            <w:r w:rsidR="00AA6FBC">
              <w:rPr>
                <w:sz w:val="24"/>
                <w:szCs w:val="24"/>
                <w:lang w:val="ru-RU"/>
              </w:rPr>
              <w:t xml:space="preserve"> </w:t>
            </w:r>
            <w:r w:rsidRPr="00AA6FBC">
              <w:rPr>
                <w:sz w:val="24"/>
                <w:szCs w:val="24"/>
              </w:rPr>
              <w:t>Российской</w:t>
            </w:r>
            <w:r w:rsidR="00AA6FBC" w:rsidRPr="00AA6FBC">
              <w:rPr>
                <w:sz w:val="24"/>
                <w:szCs w:val="24"/>
                <w:lang w:val="ru-RU"/>
              </w:rPr>
              <w:t xml:space="preserve"> </w:t>
            </w:r>
            <w:r w:rsidRPr="00AA6FBC">
              <w:rPr>
                <w:sz w:val="24"/>
                <w:szCs w:val="24"/>
              </w:rPr>
              <w:t>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защиту сведений о гражданском служащем; должностной рост на конкурсной основе;</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профессиональное развитие в порядке, установленном Федеральным законом № 79-ФЗ и другими федеральными законами; членство в профессиональном союзе;</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рассмотрение индивидуальных служебных споров </w:t>
            </w:r>
            <w:r w:rsidR="00AA6FBC">
              <w:rPr>
                <w:sz w:val="24"/>
                <w:szCs w:val="24"/>
                <w:lang w:val="ru-RU"/>
              </w:rPr>
              <w:t xml:space="preserve">                             </w:t>
            </w:r>
            <w:r w:rsidRPr="00487DA0">
              <w:rPr>
                <w:sz w:val="24"/>
                <w:szCs w:val="24"/>
              </w:rPr>
              <w:t>в соответствии с Федеральным законом № 79-ФЗ и другими Федеральными законами; проведение по его заявлению служебной проверки;</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защиту своих прав и законных интересов на гражданской службе, включая обжалования в суд их нарушения;</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медицинское страхование в соответствии с Федеральным законом № 79-ФЗ; государственную защиту своих жизни и здоровья, жизни и здоровья членов своей семьи, а также принадлежащего ему имущества;</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государственное пенсионное обеспечение в соответствии </w:t>
            </w:r>
            <w:r w:rsidR="00AA6FBC">
              <w:rPr>
                <w:sz w:val="24"/>
                <w:szCs w:val="24"/>
                <w:lang w:val="ru-RU"/>
              </w:rPr>
              <w:t xml:space="preserve">                            </w:t>
            </w:r>
            <w:r w:rsidRPr="00487DA0">
              <w:rPr>
                <w:sz w:val="24"/>
                <w:szCs w:val="24"/>
              </w:rPr>
              <w:t>с Федеральным законом от 15 декабря 2001 г. №166-ФЗ «О государственном пенсионном обеспечении в Российской Федерации»;</w:t>
            </w:r>
          </w:p>
          <w:p w:rsidR="002C1DFA" w:rsidRPr="001E1753" w:rsidRDefault="00487DA0" w:rsidP="00487DA0">
            <w:pPr>
              <w:pStyle w:val="af"/>
              <w:framePr w:wrap="auto"/>
              <w:numPr>
                <w:ilvl w:val="0"/>
                <w:numId w:val="5"/>
              </w:numPr>
              <w:tabs>
                <w:tab w:val="left" w:pos="5"/>
                <w:tab w:val="left" w:pos="567"/>
              </w:tabs>
              <w:ind w:left="5" w:firstLine="141"/>
              <w:jc w:val="both"/>
              <w:rPr>
                <w:rFonts w:eastAsia="Calibri"/>
                <w:sz w:val="24"/>
                <w:szCs w:val="24"/>
                <w:lang w:val="ru-RU"/>
              </w:rPr>
            </w:pPr>
            <w:r w:rsidRPr="00487DA0">
              <w:rPr>
                <w:sz w:val="24"/>
                <w:szCs w:val="24"/>
              </w:rPr>
              <w:t>иные права, предоставленные законодательством Российской Федерации, приказами Ростехнадзора и служебным контрактом.</w:t>
            </w:r>
          </w:p>
        </w:tc>
      </w:tr>
      <w:tr w:rsidR="002C1DFA" w:rsidRPr="00941E74" w:rsidTr="0084494E">
        <w:trPr>
          <w:trHeight w:val="397"/>
        </w:trPr>
        <w:tc>
          <w:tcPr>
            <w:tcW w:w="2410" w:type="dxa"/>
            <w:shd w:val="clear" w:color="auto" w:fill="auto"/>
          </w:tcPr>
          <w:p w:rsidR="002C1DFA" w:rsidRPr="006D147A" w:rsidRDefault="002C1DFA" w:rsidP="006D147A">
            <w:pPr>
              <w:pStyle w:val="ac"/>
              <w:jc w:val="both"/>
              <w:rPr>
                <w:rFonts w:ascii="Times New Roman" w:hAnsi="Times New Roman"/>
                <w:sz w:val="24"/>
                <w:szCs w:val="24"/>
              </w:rPr>
            </w:pPr>
            <w:r w:rsidRPr="006D147A">
              <w:rPr>
                <w:rFonts w:ascii="Times New Roman" w:hAnsi="Times New Roman"/>
                <w:sz w:val="24"/>
                <w:szCs w:val="24"/>
              </w:rPr>
              <w:lastRenderedPageBreak/>
              <w:t>Ответственность за неисполнение (ненадлежащее исполнение) должностных обязанностей</w:t>
            </w:r>
          </w:p>
        </w:tc>
        <w:tc>
          <w:tcPr>
            <w:tcW w:w="7512" w:type="dxa"/>
            <w:shd w:val="clear" w:color="auto" w:fill="auto"/>
          </w:tcPr>
          <w:p w:rsidR="002C1DFA" w:rsidRPr="00A41F24" w:rsidRDefault="002C1DFA" w:rsidP="007D50F3">
            <w:pPr>
              <w:pStyle w:val="ac"/>
              <w:ind w:firstLine="289"/>
              <w:jc w:val="both"/>
              <w:rPr>
                <w:rFonts w:ascii="Times New Roman" w:eastAsia="Times New Roman" w:hAnsi="Times New Roman"/>
                <w:color w:val="000000"/>
                <w:sz w:val="24"/>
                <w:szCs w:val="24"/>
                <w:lang w:eastAsia="ru-RU" w:bidi="ru-RU"/>
              </w:rPr>
            </w:pPr>
            <w:r w:rsidRPr="00A41F24">
              <w:rPr>
                <w:rFonts w:ascii="Times New Roman" w:hAnsi="Times New Roman"/>
                <w:sz w:val="24"/>
                <w:szCs w:val="24"/>
              </w:rPr>
              <w:t xml:space="preserve">Гражданский служащий </w:t>
            </w:r>
            <w:r w:rsidRPr="00A41F24">
              <w:rPr>
                <w:rFonts w:ascii="Times New Roman" w:eastAsia="Times New Roman" w:hAnsi="Times New Roman"/>
                <w:color w:val="000000"/>
                <w:sz w:val="24"/>
                <w:szCs w:val="24"/>
                <w:lang w:eastAsia="ru-RU" w:bidi="ru-RU"/>
              </w:rPr>
              <w:t>несет ответственность в пределах, определенных законодательством Российской Федерации:</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неисполнение или ненадлежащее исполнение возложенных на него обязанностей;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разглашение сведений, ставших ему известными в связи с исполнением должностных обязанностей;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действие или бездействие, ведущее к нарушению прав и законных интересов граждан, организаций;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причинение материального, имущественного ущерба;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lastRenderedPageBreak/>
              <w:t>- 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8"/>
                <w:szCs w:val="28"/>
                <w:lang w:eastAsia="ru-RU" w:bidi="ru-RU"/>
              </w:rPr>
            </w:pPr>
            <w:r w:rsidRPr="00A41F24">
              <w:rPr>
                <w:rFonts w:ascii="Times New Roman" w:eastAsia="Times New Roman" w:hAnsi="Times New Roman" w:cs="Times New Roman"/>
                <w:color w:val="000000"/>
                <w:sz w:val="24"/>
                <w:szCs w:val="24"/>
                <w:lang w:eastAsia="ru-RU" w:bidi="ru-RU"/>
              </w:rPr>
              <w:t xml:space="preserve">- </w:t>
            </w:r>
            <w:r w:rsidRPr="00A41F24">
              <w:rPr>
                <w:rFonts w:ascii="Times New Roman" w:eastAsia="Arial Unicode MS" w:hAnsi="Times New Roman" w:cs="Times New Roman"/>
                <w:color w:val="000000"/>
                <w:sz w:val="24"/>
                <w:szCs w:val="24"/>
                <w:lang w:eastAsia="ru-RU" w:bidi="ru-RU"/>
              </w:rPr>
              <w:t>за несоблюдение обязанностей, запретов и ограничений, установленных законодательством о государственной службе и противодействию коррупции; за нарушение положений должностного регламента.</w:t>
            </w:r>
          </w:p>
        </w:tc>
      </w:tr>
      <w:tr w:rsidR="002C1DFA" w:rsidRPr="00941E74" w:rsidTr="00AA6FBC">
        <w:trPr>
          <w:trHeight w:val="274"/>
        </w:trPr>
        <w:tc>
          <w:tcPr>
            <w:tcW w:w="2410" w:type="dxa"/>
            <w:shd w:val="clear" w:color="auto" w:fill="auto"/>
          </w:tcPr>
          <w:p w:rsidR="002C1DFA" w:rsidRPr="006D147A" w:rsidRDefault="002C1DFA"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lastRenderedPageBreak/>
              <w:t>Показатели эффективности и результативности профессиональной служебной деятельности гражданского служащего</w:t>
            </w:r>
          </w:p>
        </w:tc>
        <w:tc>
          <w:tcPr>
            <w:tcW w:w="7512" w:type="dxa"/>
            <w:shd w:val="clear" w:color="auto" w:fill="auto"/>
          </w:tcPr>
          <w:p w:rsidR="002C1DFA" w:rsidRPr="00C929B8" w:rsidRDefault="002C1DFA" w:rsidP="007D50F3">
            <w:pPr>
              <w:pStyle w:val="ac"/>
              <w:ind w:firstLine="288"/>
              <w:rPr>
                <w:rFonts w:ascii="Times New Roman" w:hAnsi="Times New Roman"/>
                <w:sz w:val="24"/>
                <w:szCs w:val="24"/>
              </w:rPr>
            </w:pPr>
            <w:r w:rsidRPr="00C929B8">
              <w:rPr>
                <w:rFonts w:ascii="Times New Roman" w:hAnsi="Times New Roman"/>
                <w:sz w:val="24"/>
                <w:szCs w:val="24"/>
              </w:rPr>
              <w:t>Показатели эффективности и результативности профессиональной служебной деятельности Гражданского служащего:</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1. </w:t>
            </w:r>
            <w:r w:rsidRPr="00A41F24">
              <w:rPr>
                <w:rFonts w:ascii="Times New Roman" w:eastAsia="Times New Roman" w:hAnsi="Times New Roman" w:cs="Times New Roman"/>
                <w:color w:val="000000"/>
                <w:sz w:val="24"/>
                <w:szCs w:val="24"/>
                <w:lang w:eastAsia="ru-RU" w:bidi="ru-RU"/>
              </w:rPr>
              <w:t>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качеству выполненной работы:</w:t>
            </w:r>
          </w:p>
          <w:p w:rsidR="002C1DFA" w:rsidRPr="00A41F24" w:rsidRDefault="002C1DFA" w:rsidP="007D50F3">
            <w:pPr>
              <w:widowControl w:val="0"/>
              <w:tabs>
                <w:tab w:val="left" w:pos="972"/>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2C1DFA" w:rsidRPr="00A41F24" w:rsidRDefault="002C1DFA" w:rsidP="007D50F3">
            <w:pPr>
              <w:widowControl w:val="0"/>
              <w:tabs>
                <w:tab w:val="left" w:pos="1021"/>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возвратов на доработку ранее подготовленных документов;</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повторных обращений по рассматриваемым вопросам;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наличию у гражданского служащего поощрений за безупречную и эффективную службу;</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оценке профессиональных, организаторских и личностных качеств</w:t>
            </w:r>
            <w:r>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четко организовывать</w:t>
            </w:r>
            <w:r>
              <w:rPr>
                <w:rFonts w:ascii="Times New Roman" w:eastAsia="Times New Roman" w:hAnsi="Times New Roman" w:cs="Times New Roman"/>
                <w:color w:val="000000"/>
                <w:sz w:val="24"/>
                <w:szCs w:val="24"/>
                <w:lang w:eastAsia="ru-RU" w:bidi="ru-RU"/>
              </w:rPr>
              <w:t>,</w:t>
            </w:r>
            <w:r w:rsidRPr="00A41F24">
              <w:rPr>
                <w:rFonts w:ascii="Times New Roman" w:eastAsia="Times New Roman" w:hAnsi="Times New Roman" w:cs="Times New Roman"/>
                <w:color w:val="000000"/>
                <w:sz w:val="24"/>
                <w:szCs w:val="24"/>
                <w:lang w:eastAsia="ru-RU" w:bidi="ru-RU"/>
              </w:rPr>
              <w:t xml:space="preserve"> и планировать выполнение порученных заданий, умению рационально использовать рабочее время, расставлять приоритеты;</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творческому подходу к решению поставленных задач, активности и инициативе в освоении новых компьютерных и информационных технологий;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быстро адаптироваться к новым условиям и требованиям, самостоятельности выполнения служебных обязанностей;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жалоб граждан и юридических лиц на действия (бездействие) гражданского служащего;</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осознанию ответственности за последствия своих действий, принимаемых решений;</w:t>
            </w:r>
            <w:r w:rsidRPr="00A41F24">
              <w:rPr>
                <w:rFonts w:ascii="Times New Roman" w:eastAsia="Times New Roman" w:hAnsi="Times New Roman" w:cs="Times New Roman"/>
                <w:color w:val="000000"/>
                <w:sz w:val="24"/>
                <w:szCs w:val="24"/>
                <w:lang w:eastAsia="ru-RU" w:bidi="ru-RU"/>
              </w:rPr>
              <w:br w:type="page"/>
            </w:r>
          </w:p>
          <w:p w:rsidR="002C1DFA" w:rsidRPr="00A41F24" w:rsidRDefault="002C1DFA" w:rsidP="007D50F3">
            <w:pPr>
              <w:widowControl w:val="0"/>
              <w:tabs>
                <w:tab w:val="left" w:pos="1469"/>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2. </w:t>
            </w:r>
            <w:r w:rsidRPr="00A41F24">
              <w:rPr>
                <w:rFonts w:ascii="Times New Roman" w:eastAsia="Times New Roman" w:hAnsi="Times New Roman" w:cs="Times New Roman"/>
                <w:color w:val="000000"/>
                <w:sz w:val="24"/>
                <w:szCs w:val="24"/>
                <w:lang w:eastAsia="ru-RU" w:bidi="ru-RU"/>
              </w:rPr>
              <w:t>Показатели эффективности и результативности профессиональной служебной деятельности, касающиеся проведения профилактических мероприятий оцениваются по следующим показателям: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 xml:space="preserve">доля поднадзорных субъектов, в отношении которых проведены </w:t>
            </w:r>
            <w:r w:rsidRPr="00A41F24">
              <w:rPr>
                <w:rFonts w:ascii="Times New Roman" w:eastAsia="Times New Roman" w:hAnsi="Times New Roman" w:cs="Times New Roman"/>
                <w:color w:val="000000"/>
                <w:sz w:val="24"/>
                <w:szCs w:val="24"/>
                <w:lang w:eastAsia="ru-RU" w:bidi="ru-RU"/>
              </w:rPr>
              <w:lastRenderedPageBreak/>
              <w:t>профилактические мероприятия;</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8"/>
                <w:szCs w:val="28"/>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выполнения профилактических мероприятий, предусмотренных программой по профилактике рисков причинения вреда охраняемых законом ценностям.</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lastRenderedPageBreak/>
              <w:t>Документы</w:t>
            </w: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Срок приема документов</w:t>
            </w:r>
          </w:p>
        </w:tc>
        <w:tc>
          <w:tcPr>
            <w:tcW w:w="7512" w:type="dxa"/>
            <w:shd w:val="clear" w:color="auto" w:fill="auto"/>
          </w:tcPr>
          <w:p w:rsidR="002C1DFA" w:rsidRPr="00C37D37" w:rsidRDefault="0001251D" w:rsidP="00C37D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 июля 2022</w:t>
            </w:r>
            <w:r w:rsidR="002C1DFA">
              <w:rPr>
                <w:rFonts w:ascii="Times New Roman" w:eastAsia="Calibri" w:hAnsi="Times New Roman" w:cs="Times New Roman"/>
                <w:sz w:val="24"/>
                <w:szCs w:val="24"/>
              </w:rPr>
              <w:t xml:space="preserve"> </w:t>
            </w:r>
            <w:r w:rsidR="002C1DFA" w:rsidRPr="0075572B">
              <w:rPr>
                <w:rFonts w:ascii="Times New Roman" w:eastAsia="Calibri" w:hAnsi="Times New Roman" w:cs="Times New Roman"/>
                <w:sz w:val="24"/>
                <w:szCs w:val="24"/>
              </w:rPr>
              <w:t xml:space="preserve">г. – </w:t>
            </w:r>
            <w:r>
              <w:rPr>
                <w:rFonts w:ascii="Times New Roman" w:eastAsia="Calibri" w:hAnsi="Times New Roman" w:cs="Times New Roman"/>
                <w:sz w:val="24"/>
                <w:szCs w:val="24"/>
              </w:rPr>
              <w:t>2</w:t>
            </w:r>
            <w:r w:rsidR="00AA6FBC">
              <w:rPr>
                <w:rFonts w:ascii="Times New Roman" w:eastAsia="Calibri" w:hAnsi="Times New Roman" w:cs="Times New Roman"/>
                <w:sz w:val="24"/>
                <w:szCs w:val="24"/>
              </w:rPr>
              <w:t xml:space="preserve">5 </w:t>
            </w:r>
            <w:r>
              <w:rPr>
                <w:rFonts w:ascii="Times New Roman" w:eastAsia="Calibri" w:hAnsi="Times New Roman" w:cs="Times New Roman"/>
                <w:sz w:val="24"/>
                <w:szCs w:val="24"/>
              </w:rPr>
              <w:t>июля</w:t>
            </w:r>
            <w:r w:rsidR="008534EB">
              <w:rPr>
                <w:rFonts w:ascii="Times New Roman" w:eastAsia="Calibri" w:hAnsi="Times New Roman" w:cs="Times New Roman"/>
                <w:sz w:val="24"/>
                <w:szCs w:val="24"/>
              </w:rPr>
              <w:t xml:space="preserve"> 202</w:t>
            </w:r>
            <w:r>
              <w:rPr>
                <w:rFonts w:ascii="Times New Roman" w:eastAsia="Calibri" w:hAnsi="Times New Roman" w:cs="Times New Roman"/>
                <w:sz w:val="24"/>
                <w:szCs w:val="24"/>
              </w:rPr>
              <w:t>2</w:t>
            </w:r>
            <w:r w:rsidR="002C1DFA">
              <w:rPr>
                <w:rFonts w:ascii="Times New Roman" w:eastAsia="Calibri" w:hAnsi="Times New Roman" w:cs="Times New Roman"/>
                <w:sz w:val="24"/>
                <w:szCs w:val="24"/>
              </w:rPr>
              <w:t xml:space="preserve"> </w:t>
            </w:r>
            <w:r w:rsidR="002C1DFA" w:rsidRPr="0075572B">
              <w:rPr>
                <w:rFonts w:ascii="Times New Roman" w:eastAsia="Calibri" w:hAnsi="Times New Roman" w:cs="Times New Roman"/>
                <w:sz w:val="24"/>
                <w:szCs w:val="24"/>
              </w:rPr>
              <w:t>года (включительно)</w:t>
            </w:r>
          </w:p>
          <w:p w:rsidR="002C1DFA" w:rsidRPr="00884A6D" w:rsidRDefault="002C1DFA" w:rsidP="00C37D3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Место приема документов</w:t>
            </w:r>
          </w:p>
        </w:tc>
        <w:tc>
          <w:tcPr>
            <w:tcW w:w="7512" w:type="dxa"/>
            <w:shd w:val="clear" w:color="auto" w:fill="auto"/>
          </w:tcPr>
          <w:p w:rsidR="002C1DFA" w:rsidRPr="00C37D37"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r>
              <w:rPr>
                <w:rFonts w:ascii="Times New Roman" w:eastAsia="Calibri" w:hAnsi="Times New Roman" w:cs="Times New Roman"/>
                <w:sz w:val="24"/>
                <w:szCs w:val="24"/>
              </w:rPr>
              <w:t xml:space="preserve">Советская,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4E5277">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2C1DFA"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2C1DFA" w:rsidRDefault="002C1DFA" w:rsidP="00AE3C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8 ч.</w:t>
            </w:r>
            <w:r w:rsidR="00160243">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2C1DFA" w:rsidRPr="00884A6D" w:rsidRDefault="002C1DFA" w:rsidP="00F37AD0">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sidR="00160243">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2C1DFA" w:rsidRPr="00884A6D" w:rsidRDefault="002C1DFA" w:rsidP="00C37D3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2C1DFA" w:rsidRPr="00B11657" w:rsidRDefault="002C1DFA" w:rsidP="00784D4E">
            <w:pPr>
              <w:spacing w:after="0" w:line="240" w:lineRule="auto"/>
              <w:jc w:val="both"/>
              <w:rPr>
                <w:rFonts w:ascii="Times New Roman" w:hAnsi="Times New Roman" w:cs="Times New Roman"/>
                <w:sz w:val="24"/>
                <w:szCs w:val="24"/>
              </w:rPr>
            </w:pPr>
            <w:r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B11657">
              <w:rPr>
                <w:rFonts w:ascii="Times New Roman" w:hAnsi="Times New Roman" w:cs="Times New Roman"/>
                <w:color w:val="000000"/>
                <w:sz w:val="24"/>
                <w:szCs w:val="24"/>
              </w:rPr>
              <w:t>;</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 xml:space="preserve">е) иные документы, предусмотренные Федеральным законом от 27 </w:t>
            </w:r>
            <w:r w:rsidRPr="00B11657">
              <w:rPr>
                <w:rFonts w:ascii="Times New Roman" w:hAnsi="Times New Roman" w:cs="Times New Roman"/>
                <w:color w:val="000000"/>
                <w:sz w:val="24"/>
                <w:szCs w:val="24"/>
              </w:rPr>
              <w:lastRenderedPageBreak/>
              <w:t>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2C1DFA" w:rsidRP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2C1DFA" w:rsidRPr="00444761" w:rsidRDefault="002C1DFA" w:rsidP="00784D4E">
            <w:pPr>
              <w:shd w:val="clear" w:color="auto" w:fill="FFFFFF"/>
              <w:tabs>
                <w:tab w:val="left" w:pos="554"/>
              </w:tabs>
              <w:spacing w:after="0" w:line="240" w:lineRule="auto"/>
              <w:ind w:firstLine="288"/>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lastRenderedPageBreak/>
              <w:t>Контактная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2C1DFA" w:rsidRPr="00884A6D" w:rsidRDefault="007D50F3" w:rsidP="007D50F3">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Подюкова</w:t>
            </w:r>
            <w:r w:rsidR="008534EB">
              <w:rPr>
                <w:rFonts w:ascii="Times New Roman" w:eastAsia="Calibri" w:hAnsi="Times New Roman" w:cs="Times New Roman"/>
                <w:noProof/>
                <w:sz w:val="24"/>
                <w:szCs w:val="24"/>
              </w:rPr>
              <w:t xml:space="preserve"> Лариса </w:t>
            </w:r>
            <w:r>
              <w:rPr>
                <w:rFonts w:ascii="Times New Roman" w:eastAsia="Calibri" w:hAnsi="Times New Roman" w:cs="Times New Roman"/>
                <w:noProof/>
                <w:sz w:val="24"/>
                <w:szCs w:val="24"/>
              </w:rPr>
              <w:t>Александровна</w:t>
            </w:r>
            <w:r w:rsidR="008534EB">
              <w:rPr>
                <w:rFonts w:ascii="Times New Roman" w:eastAsia="Calibri" w:hAnsi="Times New Roman" w:cs="Times New Roman"/>
                <w:noProof/>
                <w:sz w:val="24"/>
                <w:szCs w:val="24"/>
              </w:rPr>
              <w:t xml:space="preserve">, старший специалист </w:t>
            </w:r>
            <w:r>
              <w:rPr>
                <w:rFonts w:ascii="Times New Roman" w:eastAsia="Calibri" w:hAnsi="Times New Roman" w:cs="Times New Roman"/>
                <w:noProof/>
                <w:sz w:val="24"/>
                <w:szCs w:val="24"/>
              </w:rPr>
              <w:t xml:space="preserve">2 </w:t>
            </w:r>
            <w:r w:rsidR="002C1DFA">
              <w:rPr>
                <w:rFonts w:ascii="Times New Roman" w:eastAsia="Calibri" w:hAnsi="Times New Roman" w:cs="Times New Roman"/>
                <w:noProof/>
                <w:sz w:val="24"/>
                <w:szCs w:val="24"/>
              </w:rPr>
              <w:t xml:space="preserve">разряда </w:t>
            </w:r>
            <w:r w:rsidR="002C1DFA"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2C1DFA" w:rsidRPr="00C37D37"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w:t>
            </w:r>
            <w:r w:rsidR="007D50F3">
              <w:rPr>
                <w:rFonts w:ascii="Times New Roman" w:eastAsia="Calibri" w:hAnsi="Times New Roman" w:cs="Times New Roman"/>
                <w:sz w:val="24"/>
                <w:szCs w:val="24"/>
              </w:rPr>
              <w:t xml:space="preserve">Республика Коми, </w:t>
            </w:r>
            <w:r w:rsidRPr="00C37D37">
              <w:rPr>
                <w:rFonts w:ascii="Times New Roman" w:eastAsia="Calibri" w:hAnsi="Times New Roman" w:cs="Times New Roman"/>
                <w:sz w:val="24"/>
                <w:szCs w:val="24"/>
              </w:rPr>
              <w:t xml:space="preserve">г. Сыктывкар, ул. </w:t>
            </w:r>
            <w:r>
              <w:rPr>
                <w:rFonts w:ascii="Times New Roman" w:eastAsia="Calibri" w:hAnsi="Times New Roman" w:cs="Times New Roman"/>
                <w:sz w:val="24"/>
                <w:szCs w:val="24"/>
              </w:rPr>
              <w:t xml:space="preserve">Советская,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 xml:space="preserve">по экологическому, </w:t>
            </w:r>
            <w:r w:rsidRPr="001E72F5">
              <w:rPr>
                <w:rFonts w:ascii="Times New Roman" w:hAnsi="Times New Roman" w:cs="Times New Roman"/>
                <w:sz w:val="24"/>
                <w:szCs w:val="24"/>
              </w:rPr>
              <w:lastRenderedPageBreak/>
              <w:t>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Контактная информация (телефон и адрес электронной почты)</w:t>
            </w:r>
          </w:p>
        </w:tc>
        <w:tc>
          <w:tcPr>
            <w:tcW w:w="7512" w:type="dxa"/>
            <w:shd w:val="clear" w:color="auto" w:fill="auto"/>
          </w:tcPr>
          <w:p w:rsidR="002C1DFA" w:rsidRPr="008C0D78" w:rsidRDefault="002C1DFA" w:rsidP="00122FBF">
            <w:pPr>
              <w:spacing w:after="0" w:line="240" w:lineRule="auto"/>
              <w:rPr>
                <w:rFonts w:ascii="Times New Roman" w:eastAsia="Calibri" w:hAnsi="Times New Roman" w:cs="Times New Roman"/>
                <w:noProof/>
                <w:sz w:val="24"/>
                <w:szCs w:val="24"/>
              </w:rPr>
            </w:pPr>
            <w:r w:rsidRPr="008C0D78">
              <w:rPr>
                <w:rFonts w:ascii="Times New Roman" w:eastAsia="Calibri" w:hAnsi="Times New Roman" w:cs="Times New Roman"/>
                <w:noProof/>
                <w:sz w:val="24"/>
                <w:szCs w:val="24"/>
              </w:rPr>
              <w:t xml:space="preserve">Телефон 8 (8212) </w:t>
            </w:r>
            <w:r w:rsidRPr="008C0D78">
              <w:rPr>
                <w:rFonts w:ascii="Times New Roman" w:hAnsi="Times New Roman" w:cs="Times New Roman"/>
                <w:color w:val="000000"/>
                <w:sz w:val="24"/>
                <w:szCs w:val="24"/>
              </w:rPr>
              <w:t>20-62-</w:t>
            </w:r>
            <w:r w:rsidR="008534EB" w:rsidRPr="008C0D78">
              <w:rPr>
                <w:rFonts w:ascii="Times New Roman" w:hAnsi="Times New Roman" w:cs="Times New Roman"/>
                <w:color w:val="000000"/>
                <w:sz w:val="24"/>
                <w:szCs w:val="24"/>
              </w:rPr>
              <w:t>8</w:t>
            </w:r>
            <w:r w:rsidR="007D50F3">
              <w:rPr>
                <w:rFonts w:ascii="Times New Roman" w:hAnsi="Times New Roman" w:cs="Times New Roman"/>
                <w:color w:val="000000"/>
                <w:sz w:val="24"/>
                <w:szCs w:val="24"/>
              </w:rPr>
              <w:t>3</w:t>
            </w:r>
            <w:r w:rsidR="00BB7492">
              <w:rPr>
                <w:rFonts w:ascii="Times New Roman" w:hAnsi="Times New Roman" w:cs="Times New Roman"/>
                <w:color w:val="000000"/>
                <w:sz w:val="24"/>
                <w:szCs w:val="24"/>
              </w:rPr>
              <w:t>, 20-62-8</w:t>
            </w:r>
            <w:r w:rsidR="007D50F3">
              <w:rPr>
                <w:rFonts w:ascii="Times New Roman" w:hAnsi="Times New Roman" w:cs="Times New Roman"/>
                <w:color w:val="000000"/>
                <w:sz w:val="24"/>
                <w:szCs w:val="24"/>
              </w:rPr>
              <w:t>5</w:t>
            </w:r>
          </w:p>
          <w:p w:rsidR="002C1DFA" w:rsidRPr="00884A6D" w:rsidRDefault="002C1DFA" w:rsidP="00270770">
            <w:pPr>
              <w:spacing w:after="0" w:line="240" w:lineRule="auto"/>
              <w:rPr>
                <w:rFonts w:ascii="Times New Roman" w:eastAsia="Calibri" w:hAnsi="Times New Roman" w:cs="Times New Roman"/>
                <w:sz w:val="24"/>
                <w:szCs w:val="24"/>
              </w:rPr>
            </w:pPr>
            <w:r w:rsidRPr="008C0D78">
              <w:rPr>
                <w:rFonts w:ascii="Times New Roman" w:eastAsia="Calibri" w:hAnsi="Times New Roman" w:cs="Times New Roman"/>
                <w:noProof/>
                <w:sz w:val="24"/>
                <w:szCs w:val="24"/>
              </w:rPr>
              <w:t xml:space="preserve">Электронная почта: </w:t>
            </w:r>
            <w:hyperlink r:id="rId14" w:history="1">
              <w:r w:rsidRPr="008C0D78">
                <w:rPr>
                  <w:rFonts w:ascii="Times New Roman" w:hAnsi="Times New Roman" w:cs="Times New Roman"/>
                  <w:color w:val="0000FF"/>
                  <w:sz w:val="24"/>
                  <w:szCs w:val="24"/>
                  <w:u w:val="single"/>
                </w:rPr>
                <w:t>kadry@pech.gosnadzor.ru</w:t>
              </w:r>
            </w:hyperlink>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Интернет-сайт государственного органа </w:t>
            </w:r>
          </w:p>
        </w:tc>
        <w:tc>
          <w:tcPr>
            <w:tcW w:w="7512" w:type="dxa"/>
            <w:shd w:val="clear" w:color="auto" w:fill="auto"/>
          </w:tcPr>
          <w:p w:rsidR="002C1DFA" w:rsidRPr="00884A6D" w:rsidRDefault="002C1DFA" w:rsidP="009E696E">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Порядок проведения конкурса</w:t>
            </w:r>
          </w:p>
        </w:tc>
        <w:tc>
          <w:tcPr>
            <w:tcW w:w="7512" w:type="dxa"/>
            <w:shd w:val="clear" w:color="auto" w:fill="auto"/>
          </w:tcPr>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Pr>
                <w:rFonts w:ascii="Times New Roman" w:eastAsia="Calibri" w:hAnsi="Times New Roman" w:cs="Times New Roman"/>
                <w:sz w:val="24"/>
                <w:szCs w:val="24"/>
              </w:rPr>
              <w:t>,</w:t>
            </w:r>
            <w:r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2C1DFA" w:rsidRPr="008F18CB" w:rsidRDefault="002C1DFA" w:rsidP="005A437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2C1DFA" w:rsidRPr="00624855" w:rsidRDefault="002C1DFA" w:rsidP="00624855">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Сведения о методах оценки</w:t>
            </w:r>
          </w:p>
        </w:tc>
        <w:tc>
          <w:tcPr>
            <w:tcW w:w="7512" w:type="dxa"/>
            <w:shd w:val="clear" w:color="auto" w:fill="auto"/>
          </w:tcPr>
          <w:p w:rsidR="002C1DFA" w:rsidRPr="00884A6D" w:rsidRDefault="002C1DFA" w:rsidP="008142B3">
            <w:pPr>
              <w:spacing w:after="0" w:line="240" w:lineRule="auto"/>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 xml:space="preserve">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w:t>
            </w:r>
            <w:r w:rsidRPr="00BA30AB">
              <w:rPr>
                <w:rFonts w:ascii="Times New Roman" w:eastAsia="Times New Roman" w:hAnsi="Times New Roman" w:cs="Times New Roman"/>
                <w:color w:val="000000"/>
                <w:sz w:val="24"/>
                <w:szCs w:val="24"/>
                <w:lang w:eastAsia="ru-RU"/>
              </w:rPr>
              <w:lastRenderedPageBreak/>
              <w:t>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Предполагаемая дата подведения итогов конкурса</w:t>
            </w:r>
          </w:p>
        </w:tc>
        <w:tc>
          <w:tcPr>
            <w:tcW w:w="7512" w:type="dxa"/>
            <w:shd w:val="clear" w:color="auto" w:fill="auto"/>
          </w:tcPr>
          <w:p w:rsidR="0043455A" w:rsidRPr="0075572B" w:rsidRDefault="0043455A" w:rsidP="007D50F3">
            <w:pPr>
              <w:spacing w:after="0" w:line="240" w:lineRule="auto"/>
              <w:jc w:val="both"/>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1 этап – </w:t>
            </w:r>
            <w:r w:rsidR="0001251D">
              <w:rPr>
                <w:rFonts w:ascii="Times New Roman" w:eastAsia="Calibri" w:hAnsi="Times New Roman" w:cs="Times New Roman"/>
                <w:sz w:val="24"/>
                <w:szCs w:val="24"/>
              </w:rPr>
              <w:t>03 августа 2022</w:t>
            </w:r>
            <w:r>
              <w:rPr>
                <w:rFonts w:ascii="Times New Roman" w:eastAsia="Calibri" w:hAnsi="Times New Roman" w:cs="Times New Roman"/>
                <w:sz w:val="24"/>
                <w:szCs w:val="24"/>
              </w:rPr>
              <w:t xml:space="preserve"> </w:t>
            </w:r>
            <w:r w:rsidRPr="0075572B">
              <w:rPr>
                <w:rFonts w:ascii="Times New Roman" w:eastAsia="Calibri" w:hAnsi="Times New Roman" w:cs="Times New Roman"/>
                <w:sz w:val="24"/>
                <w:szCs w:val="24"/>
              </w:rPr>
              <w:t>года</w:t>
            </w:r>
          </w:p>
          <w:p w:rsidR="002C1DFA" w:rsidRPr="00884A6D" w:rsidRDefault="0043455A" w:rsidP="0001251D">
            <w:pPr>
              <w:spacing w:after="0" w:line="240" w:lineRule="auto"/>
              <w:jc w:val="both"/>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2 этап – </w:t>
            </w:r>
            <w:r w:rsidR="0001251D">
              <w:rPr>
                <w:rFonts w:ascii="Times New Roman" w:eastAsia="Calibri" w:hAnsi="Times New Roman" w:cs="Times New Roman"/>
                <w:sz w:val="24"/>
                <w:szCs w:val="24"/>
              </w:rPr>
              <w:t>23 августа 2022</w:t>
            </w:r>
            <w:r>
              <w:rPr>
                <w:rFonts w:ascii="Times New Roman" w:eastAsia="Calibri" w:hAnsi="Times New Roman" w:cs="Times New Roman"/>
                <w:sz w:val="24"/>
                <w:szCs w:val="24"/>
              </w:rPr>
              <w:t xml:space="preserve"> </w:t>
            </w:r>
            <w:r w:rsidRPr="0075572B">
              <w:rPr>
                <w:rFonts w:ascii="Times New Roman" w:eastAsia="Calibri" w:hAnsi="Times New Roman" w:cs="Times New Roman"/>
                <w:sz w:val="24"/>
                <w:szCs w:val="24"/>
              </w:rPr>
              <w:t>года</w:t>
            </w:r>
            <w:r>
              <w:rPr>
                <w:rFonts w:ascii="Times New Roman" w:eastAsia="Calibri" w:hAnsi="Times New Roman" w:cs="Times New Roman"/>
                <w:sz w:val="24"/>
                <w:szCs w:val="24"/>
              </w:rPr>
              <w:t xml:space="preserve"> (о </w:t>
            </w:r>
            <w:r w:rsidRPr="00BA30AB">
              <w:rPr>
                <w:rFonts w:ascii="Times New Roman" w:hAnsi="Times New Roman" w:cs="Times New Roman"/>
                <w:color w:val="000000"/>
                <w:sz w:val="24"/>
                <w:szCs w:val="24"/>
              </w:rPr>
              <w:t xml:space="preserve">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r>
              <w:rPr>
                <w:rFonts w:ascii="Times New Roman" w:hAnsi="Times New Roman" w:cs="Times New Roman"/>
                <w:color w:val="000000"/>
                <w:sz w:val="24"/>
                <w:szCs w:val="24"/>
              </w:rPr>
              <w:t>)</w:t>
            </w:r>
            <w:r w:rsidR="002129B9">
              <w:rPr>
                <w:rFonts w:ascii="Times New Roman" w:hAnsi="Times New Roman" w:cs="Times New Roman"/>
                <w:color w:val="000000"/>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Предварительный тест</w:t>
            </w:r>
          </w:p>
        </w:tc>
        <w:tc>
          <w:tcPr>
            <w:tcW w:w="7512" w:type="dxa"/>
            <w:shd w:val="clear" w:color="auto" w:fill="auto"/>
          </w:tcPr>
          <w:p w:rsidR="002C1DFA" w:rsidRPr="00884A6D" w:rsidRDefault="00AA6FBC" w:rsidP="00820D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Имеется </w:t>
            </w:r>
            <w:r w:rsidR="002C1DFA" w:rsidRPr="00884A6D">
              <w:rPr>
                <w:rFonts w:ascii="Times New Roman" w:eastAsia="Calibri" w:hAnsi="Times New Roman" w:cs="Times New Roman"/>
                <w:sz w:val="24"/>
                <w:szCs w:val="24"/>
              </w:rPr>
              <w:t>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тесты для самопроверки на официальном сайте единой системы https://gossluzhba.gov.ru)</w:t>
            </w:r>
            <w:r w:rsidR="002129B9">
              <w:rPr>
                <w:rFonts w:ascii="Times New Roman" w:eastAsia="Calibri" w:hAnsi="Times New Roman" w:cs="Times New Roman"/>
                <w:sz w:val="24"/>
                <w:szCs w:val="24"/>
              </w:rPr>
              <w:t>.</w:t>
            </w:r>
            <w:r w:rsidR="002C1DFA" w:rsidRPr="00884A6D">
              <w:rPr>
                <w:rFonts w:ascii="Times New Roman" w:eastAsia="Calibri" w:hAnsi="Times New Roman" w:cs="Times New Roman"/>
                <w:sz w:val="24"/>
                <w:szCs w:val="24"/>
              </w:rPr>
              <w:t xml:space="preserve">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0A4BC2">
      <w:headerReference w:type="default" r:id="rId15"/>
      <w:footerReference w:type="default" r:id="rId16"/>
      <w:pgSz w:w="11906" w:h="16838"/>
      <w:pgMar w:top="1134" w:right="850" w:bottom="567" w:left="993"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FFC" w:rsidRDefault="003B3FFC" w:rsidP="000F68E5">
      <w:pPr>
        <w:spacing w:after="0" w:line="240" w:lineRule="auto"/>
      </w:pPr>
      <w:r>
        <w:separator/>
      </w:r>
    </w:p>
  </w:endnote>
  <w:endnote w:type="continuationSeparator" w:id="0">
    <w:p w:rsidR="003B3FFC" w:rsidRDefault="003B3FFC"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A7" w:rsidRDefault="004340A7">
    <w:pPr>
      <w:pStyle w:val="a7"/>
      <w:jc w:val="right"/>
    </w:pPr>
  </w:p>
  <w:p w:rsidR="004340A7" w:rsidRDefault="004340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FFC" w:rsidRDefault="003B3FFC" w:rsidP="000F68E5">
      <w:pPr>
        <w:spacing w:after="0" w:line="240" w:lineRule="auto"/>
      </w:pPr>
      <w:r>
        <w:separator/>
      </w:r>
    </w:p>
  </w:footnote>
  <w:footnote w:type="continuationSeparator" w:id="0">
    <w:p w:rsidR="003B3FFC" w:rsidRDefault="003B3FFC"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4340A7" w:rsidRPr="00C506EB" w:rsidRDefault="004340A7">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E02758">
          <w:rPr>
            <w:rFonts w:ascii="Times New Roman" w:hAnsi="Times New Roman" w:cs="Times New Roman"/>
            <w:noProof/>
            <w:sz w:val="24"/>
            <w:szCs w:val="24"/>
          </w:rPr>
          <w:t>13</w:t>
        </w:r>
        <w:r w:rsidRPr="00C506EB">
          <w:rPr>
            <w:rFonts w:ascii="Times New Roman" w:hAnsi="Times New Roman" w:cs="Times New Roman"/>
            <w:sz w:val="24"/>
            <w:szCs w:val="24"/>
          </w:rPr>
          <w:fldChar w:fldCharType="end"/>
        </w:r>
      </w:p>
    </w:sdtContent>
  </w:sdt>
  <w:p w:rsidR="004340A7" w:rsidRDefault="004340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875C5"/>
    <w:multiLevelType w:val="hybridMultilevel"/>
    <w:tmpl w:val="B5343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6">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E844B8"/>
    <w:multiLevelType w:val="hybridMultilevel"/>
    <w:tmpl w:val="B63A4694"/>
    <w:lvl w:ilvl="0" w:tplc="07DCFB68">
      <w:start w:val="1"/>
      <w:numFmt w:val="decimal"/>
      <w:lvlText w:val="%1)"/>
      <w:lvlJc w:val="left"/>
      <w:pPr>
        <w:ind w:left="1211" w:hanging="360"/>
      </w:pPr>
      <w:rPr>
        <w:rFonts w:ascii="Times New Roman" w:eastAsia="Calibri" w:hAnsi="Times New Roman" w:cs="Times New Roman"/>
        <w:b w:val="0"/>
        <w:b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2">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463B0"/>
    <w:multiLevelType w:val="hybridMultilevel"/>
    <w:tmpl w:val="A38CAB14"/>
    <w:lvl w:ilvl="0" w:tplc="7144DB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9">
    <w:nsid w:val="52A42243"/>
    <w:multiLevelType w:val="hybridMultilevel"/>
    <w:tmpl w:val="C8A889C6"/>
    <w:lvl w:ilvl="0" w:tplc="51EEA37E">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0">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1D03160"/>
    <w:multiLevelType w:val="hybridMultilevel"/>
    <w:tmpl w:val="E6BEB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443408"/>
    <w:multiLevelType w:val="hybridMultilevel"/>
    <w:tmpl w:val="96EEBD40"/>
    <w:lvl w:ilvl="0" w:tplc="EB6C143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582B93"/>
    <w:multiLevelType w:val="hybridMultilevel"/>
    <w:tmpl w:val="34EE1CE6"/>
    <w:lvl w:ilvl="0" w:tplc="0712AE1C">
      <w:start w:val="1"/>
      <w:numFmt w:val="decimal"/>
      <w:lvlText w:val="%1)"/>
      <w:lvlJc w:val="left"/>
      <w:pPr>
        <w:ind w:left="710" w:hanging="360"/>
      </w:pPr>
      <w:rPr>
        <w:sz w:val="24"/>
        <w:szCs w:val="24"/>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7">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616ED5"/>
    <w:multiLevelType w:val="hybridMultilevel"/>
    <w:tmpl w:val="FC40BA5A"/>
    <w:lvl w:ilvl="0" w:tplc="B2BC4A4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B36096F"/>
    <w:multiLevelType w:val="hybridMultilevel"/>
    <w:tmpl w:val="51DCDD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8"/>
  </w:num>
  <w:num w:numId="3">
    <w:abstractNumId w:val="13"/>
  </w:num>
  <w:num w:numId="4">
    <w:abstractNumId w:val="11"/>
  </w:num>
  <w:num w:numId="5">
    <w:abstractNumId w:val="1"/>
  </w:num>
  <w:num w:numId="6">
    <w:abstractNumId w:val="10"/>
  </w:num>
  <w:num w:numId="7">
    <w:abstractNumId w:val="20"/>
  </w:num>
  <w:num w:numId="8">
    <w:abstractNumId w:val="5"/>
  </w:num>
  <w:num w:numId="9">
    <w:abstractNumId w:val="14"/>
  </w:num>
  <w:num w:numId="10">
    <w:abstractNumId w:val="29"/>
  </w:num>
  <w:num w:numId="11">
    <w:abstractNumId w:val="7"/>
  </w:num>
  <w:num w:numId="12">
    <w:abstractNumId w:val="12"/>
  </w:num>
  <w:num w:numId="13">
    <w:abstractNumId w:val="3"/>
  </w:num>
  <w:num w:numId="14">
    <w:abstractNumId w:val="15"/>
  </w:num>
  <w:num w:numId="15">
    <w:abstractNumId w:val="6"/>
  </w:num>
  <w:num w:numId="16">
    <w:abstractNumId w:val="23"/>
  </w:num>
  <w:num w:numId="17">
    <w:abstractNumId w:val="25"/>
  </w:num>
  <w:num w:numId="18">
    <w:abstractNumId w:val="27"/>
  </w:num>
  <w:num w:numId="19">
    <w:abstractNumId w:val="24"/>
  </w:num>
  <w:num w:numId="20">
    <w:abstractNumId w:val="0"/>
  </w:num>
  <w:num w:numId="21">
    <w:abstractNumId w:val="16"/>
  </w:num>
  <w:num w:numId="22">
    <w:abstractNumId w:val="2"/>
  </w:num>
  <w:num w:numId="23">
    <w:abstractNumId w:val="28"/>
  </w:num>
  <w:num w:numId="24">
    <w:abstractNumId w:val="26"/>
  </w:num>
  <w:num w:numId="25">
    <w:abstractNumId w:val="21"/>
  </w:num>
  <w:num w:numId="26">
    <w:abstractNumId w:val="22"/>
  </w:num>
  <w:num w:numId="27">
    <w:abstractNumId w:val="4"/>
  </w:num>
  <w:num w:numId="28">
    <w:abstractNumId w:val="30"/>
  </w:num>
  <w:num w:numId="29">
    <w:abstractNumId w:val="17"/>
  </w:num>
  <w:num w:numId="30">
    <w:abstractNumId w:val="19"/>
  </w:num>
  <w:num w:numId="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1251D"/>
    <w:rsid w:val="00015314"/>
    <w:rsid w:val="000171D4"/>
    <w:rsid w:val="0002655F"/>
    <w:rsid w:val="00033849"/>
    <w:rsid w:val="00033865"/>
    <w:rsid w:val="0004289E"/>
    <w:rsid w:val="00061196"/>
    <w:rsid w:val="00076EF8"/>
    <w:rsid w:val="00085553"/>
    <w:rsid w:val="00086196"/>
    <w:rsid w:val="0009769F"/>
    <w:rsid w:val="00097AC4"/>
    <w:rsid w:val="000A130A"/>
    <w:rsid w:val="000A45AC"/>
    <w:rsid w:val="000A4BC2"/>
    <w:rsid w:val="000A73A4"/>
    <w:rsid w:val="000B53DA"/>
    <w:rsid w:val="000C21CF"/>
    <w:rsid w:val="000C32FA"/>
    <w:rsid w:val="000C65B8"/>
    <w:rsid w:val="000C6A18"/>
    <w:rsid w:val="000D127D"/>
    <w:rsid w:val="000D6DF8"/>
    <w:rsid w:val="000E2763"/>
    <w:rsid w:val="000E2FE3"/>
    <w:rsid w:val="000F32BC"/>
    <w:rsid w:val="000F68E5"/>
    <w:rsid w:val="0010137C"/>
    <w:rsid w:val="001049B0"/>
    <w:rsid w:val="00112C62"/>
    <w:rsid w:val="00121C6D"/>
    <w:rsid w:val="00122713"/>
    <w:rsid w:val="00122FBF"/>
    <w:rsid w:val="00131F68"/>
    <w:rsid w:val="00135C06"/>
    <w:rsid w:val="00145852"/>
    <w:rsid w:val="001502AD"/>
    <w:rsid w:val="00153879"/>
    <w:rsid w:val="001561CF"/>
    <w:rsid w:val="00160243"/>
    <w:rsid w:val="001615E0"/>
    <w:rsid w:val="001637AD"/>
    <w:rsid w:val="00175306"/>
    <w:rsid w:val="001758E8"/>
    <w:rsid w:val="00180BCF"/>
    <w:rsid w:val="001843FB"/>
    <w:rsid w:val="00185212"/>
    <w:rsid w:val="0019243D"/>
    <w:rsid w:val="00192D59"/>
    <w:rsid w:val="00193C9C"/>
    <w:rsid w:val="001962A0"/>
    <w:rsid w:val="001A5390"/>
    <w:rsid w:val="001B2FDF"/>
    <w:rsid w:val="001C5F1A"/>
    <w:rsid w:val="001E1753"/>
    <w:rsid w:val="001E2DBE"/>
    <w:rsid w:val="001E379D"/>
    <w:rsid w:val="001E39DA"/>
    <w:rsid w:val="001E72F5"/>
    <w:rsid w:val="001F1EC2"/>
    <w:rsid w:val="001F309E"/>
    <w:rsid w:val="001F5594"/>
    <w:rsid w:val="002050B1"/>
    <w:rsid w:val="00207076"/>
    <w:rsid w:val="00210341"/>
    <w:rsid w:val="002129B9"/>
    <w:rsid w:val="00222C4C"/>
    <w:rsid w:val="0022562F"/>
    <w:rsid w:val="002271BF"/>
    <w:rsid w:val="0023034A"/>
    <w:rsid w:val="0023201E"/>
    <w:rsid w:val="002363D4"/>
    <w:rsid w:val="00240676"/>
    <w:rsid w:val="002420C8"/>
    <w:rsid w:val="0025177F"/>
    <w:rsid w:val="002519AE"/>
    <w:rsid w:val="00253CCF"/>
    <w:rsid w:val="00254C6D"/>
    <w:rsid w:val="002553A7"/>
    <w:rsid w:val="0025546A"/>
    <w:rsid w:val="00260A21"/>
    <w:rsid w:val="002622D1"/>
    <w:rsid w:val="00264E2C"/>
    <w:rsid w:val="00267AFA"/>
    <w:rsid w:val="002703C7"/>
    <w:rsid w:val="00270770"/>
    <w:rsid w:val="00273900"/>
    <w:rsid w:val="00276BA4"/>
    <w:rsid w:val="0028467A"/>
    <w:rsid w:val="00286983"/>
    <w:rsid w:val="002933A1"/>
    <w:rsid w:val="00297330"/>
    <w:rsid w:val="002A57BC"/>
    <w:rsid w:val="002A7E2C"/>
    <w:rsid w:val="002B7702"/>
    <w:rsid w:val="002C055E"/>
    <w:rsid w:val="002C07F7"/>
    <w:rsid w:val="002C1376"/>
    <w:rsid w:val="002C1646"/>
    <w:rsid w:val="002C1DFA"/>
    <w:rsid w:val="002C3E47"/>
    <w:rsid w:val="002C434C"/>
    <w:rsid w:val="002C4E6A"/>
    <w:rsid w:val="002C4F53"/>
    <w:rsid w:val="002D04C1"/>
    <w:rsid w:val="002D63EA"/>
    <w:rsid w:val="002E14A2"/>
    <w:rsid w:val="002E3460"/>
    <w:rsid w:val="002E4ED0"/>
    <w:rsid w:val="002F10CE"/>
    <w:rsid w:val="003029BC"/>
    <w:rsid w:val="0030465A"/>
    <w:rsid w:val="00304862"/>
    <w:rsid w:val="003126BD"/>
    <w:rsid w:val="00315B32"/>
    <w:rsid w:val="003160D6"/>
    <w:rsid w:val="003168CD"/>
    <w:rsid w:val="0031693F"/>
    <w:rsid w:val="00322D5C"/>
    <w:rsid w:val="00326C1F"/>
    <w:rsid w:val="00340675"/>
    <w:rsid w:val="003523F5"/>
    <w:rsid w:val="00365501"/>
    <w:rsid w:val="0037016B"/>
    <w:rsid w:val="003706EF"/>
    <w:rsid w:val="0037233C"/>
    <w:rsid w:val="00376FDD"/>
    <w:rsid w:val="00392A6E"/>
    <w:rsid w:val="00394FC8"/>
    <w:rsid w:val="003A09A7"/>
    <w:rsid w:val="003A381B"/>
    <w:rsid w:val="003A3DBA"/>
    <w:rsid w:val="003A42A4"/>
    <w:rsid w:val="003A4560"/>
    <w:rsid w:val="003B15AE"/>
    <w:rsid w:val="003B2CCF"/>
    <w:rsid w:val="003B3FFC"/>
    <w:rsid w:val="003C51AD"/>
    <w:rsid w:val="003C5925"/>
    <w:rsid w:val="003E49CF"/>
    <w:rsid w:val="003F6392"/>
    <w:rsid w:val="00412CB6"/>
    <w:rsid w:val="0041499F"/>
    <w:rsid w:val="00417532"/>
    <w:rsid w:val="004216F5"/>
    <w:rsid w:val="00432282"/>
    <w:rsid w:val="004323A5"/>
    <w:rsid w:val="004340A7"/>
    <w:rsid w:val="0043455A"/>
    <w:rsid w:val="0043571B"/>
    <w:rsid w:val="00443246"/>
    <w:rsid w:val="00444761"/>
    <w:rsid w:val="00444B19"/>
    <w:rsid w:val="004522AD"/>
    <w:rsid w:val="004551EA"/>
    <w:rsid w:val="00460851"/>
    <w:rsid w:val="00461FF3"/>
    <w:rsid w:val="00465DF3"/>
    <w:rsid w:val="00473873"/>
    <w:rsid w:val="00477944"/>
    <w:rsid w:val="00480C9E"/>
    <w:rsid w:val="00487DA0"/>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37EE"/>
    <w:rsid w:val="004F60A6"/>
    <w:rsid w:val="005021B9"/>
    <w:rsid w:val="00502D88"/>
    <w:rsid w:val="005033E9"/>
    <w:rsid w:val="0051034A"/>
    <w:rsid w:val="005208F5"/>
    <w:rsid w:val="005210C1"/>
    <w:rsid w:val="00522F36"/>
    <w:rsid w:val="0053543B"/>
    <w:rsid w:val="005361B2"/>
    <w:rsid w:val="00542763"/>
    <w:rsid w:val="0054436C"/>
    <w:rsid w:val="00552885"/>
    <w:rsid w:val="005574C2"/>
    <w:rsid w:val="00564F1D"/>
    <w:rsid w:val="00566C63"/>
    <w:rsid w:val="00586095"/>
    <w:rsid w:val="00586BE2"/>
    <w:rsid w:val="00594CAF"/>
    <w:rsid w:val="0059545E"/>
    <w:rsid w:val="00596F98"/>
    <w:rsid w:val="005A004C"/>
    <w:rsid w:val="005A0471"/>
    <w:rsid w:val="005A0DFE"/>
    <w:rsid w:val="005A1F2C"/>
    <w:rsid w:val="005A3D95"/>
    <w:rsid w:val="005A437A"/>
    <w:rsid w:val="005A47BE"/>
    <w:rsid w:val="005C1E7F"/>
    <w:rsid w:val="005D4C06"/>
    <w:rsid w:val="005D6200"/>
    <w:rsid w:val="005D63A6"/>
    <w:rsid w:val="005D7CBA"/>
    <w:rsid w:val="005E103A"/>
    <w:rsid w:val="005E6122"/>
    <w:rsid w:val="005F1903"/>
    <w:rsid w:val="005F542D"/>
    <w:rsid w:val="0060649E"/>
    <w:rsid w:val="00607ACD"/>
    <w:rsid w:val="00611B10"/>
    <w:rsid w:val="00621FDF"/>
    <w:rsid w:val="00624855"/>
    <w:rsid w:val="00625365"/>
    <w:rsid w:val="00641BE9"/>
    <w:rsid w:val="0064784F"/>
    <w:rsid w:val="00661F04"/>
    <w:rsid w:val="00661F61"/>
    <w:rsid w:val="006634F8"/>
    <w:rsid w:val="006708C6"/>
    <w:rsid w:val="00671A1C"/>
    <w:rsid w:val="00674397"/>
    <w:rsid w:val="006837BE"/>
    <w:rsid w:val="0068525F"/>
    <w:rsid w:val="00696E08"/>
    <w:rsid w:val="006A48B4"/>
    <w:rsid w:val="006B1AC4"/>
    <w:rsid w:val="006B1C71"/>
    <w:rsid w:val="006B6A9E"/>
    <w:rsid w:val="006B6C8E"/>
    <w:rsid w:val="006C0EF6"/>
    <w:rsid w:val="006C1435"/>
    <w:rsid w:val="006C66DD"/>
    <w:rsid w:val="006D147A"/>
    <w:rsid w:val="006D73E0"/>
    <w:rsid w:val="006D7C84"/>
    <w:rsid w:val="006E1E89"/>
    <w:rsid w:val="006E27B9"/>
    <w:rsid w:val="006E633C"/>
    <w:rsid w:val="006E6825"/>
    <w:rsid w:val="006E7ECA"/>
    <w:rsid w:val="00710317"/>
    <w:rsid w:val="00710B62"/>
    <w:rsid w:val="0071698F"/>
    <w:rsid w:val="00716C11"/>
    <w:rsid w:val="00723020"/>
    <w:rsid w:val="00724ABB"/>
    <w:rsid w:val="00725219"/>
    <w:rsid w:val="007267C9"/>
    <w:rsid w:val="00731E8F"/>
    <w:rsid w:val="00733911"/>
    <w:rsid w:val="00745313"/>
    <w:rsid w:val="0075572B"/>
    <w:rsid w:val="00762264"/>
    <w:rsid w:val="007622F4"/>
    <w:rsid w:val="007624AD"/>
    <w:rsid w:val="007678F0"/>
    <w:rsid w:val="007720E0"/>
    <w:rsid w:val="00775B4A"/>
    <w:rsid w:val="00777C04"/>
    <w:rsid w:val="00781711"/>
    <w:rsid w:val="0078310A"/>
    <w:rsid w:val="00784D4E"/>
    <w:rsid w:val="0079086F"/>
    <w:rsid w:val="00793A17"/>
    <w:rsid w:val="007A0DFC"/>
    <w:rsid w:val="007A1BE5"/>
    <w:rsid w:val="007A212F"/>
    <w:rsid w:val="007A4B8F"/>
    <w:rsid w:val="007A5CA0"/>
    <w:rsid w:val="007A5FBE"/>
    <w:rsid w:val="007A6153"/>
    <w:rsid w:val="007B2DA9"/>
    <w:rsid w:val="007B7723"/>
    <w:rsid w:val="007D0281"/>
    <w:rsid w:val="007D1C34"/>
    <w:rsid w:val="007D2555"/>
    <w:rsid w:val="007D50F3"/>
    <w:rsid w:val="007D5C87"/>
    <w:rsid w:val="007D600C"/>
    <w:rsid w:val="007D6812"/>
    <w:rsid w:val="007D6910"/>
    <w:rsid w:val="007E270B"/>
    <w:rsid w:val="007E51E0"/>
    <w:rsid w:val="007E523A"/>
    <w:rsid w:val="007E7D01"/>
    <w:rsid w:val="007F3F16"/>
    <w:rsid w:val="00801BD4"/>
    <w:rsid w:val="008071C5"/>
    <w:rsid w:val="00810C80"/>
    <w:rsid w:val="008142B3"/>
    <w:rsid w:val="0081526A"/>
    <w:rsid w:val="00815E8D"/>
    <w:rsid w:val="008162DF"/>
    <w:rsid w:val="00820842"/>
    <w:rsid w:val="00820D6F"/>
    <w:rsid w:val="00824E44"/>
    <w:rsid w:val="00825621"/>
    <w:rsid w:val="00825FE3"/>
    <w:rsid w:val="00834ACB"/>
    <w:rsid w:val="00837DC9"/>
    <w:rsid w:val="0084494E"/>
    <w:rsid w:val="0084697E"/>
    <w:rsid w:val="008534EB"/>
    <w:rsid w:val="00856680"/>
    <w:rsid w:val="00861BE1"/>
    <w:rsid w:val="008629B9"/>
    <w:rsid w:val="008678A3"/>
    <w:rsid w:val="00874497"/>
    <w:rsid w:val="00882278"/>
    <w:rsid w:val="00884A6D"/>
    <w:rsid w:val="0088551F"/>
    <w:rsid w:val="008870DF"/>
    <w:rsid w:val="00892DEF"/>
    <w:rsid w:val="008939AC"/>
    <w:rsid w:val="00893C06"/>
    <w:rsid w:val="008A3BDF"/>
    <w:rsid w:val="008A4AC3"/>
    <w:rsid w:val="008A522D"/>
    <w:rsid w:val="008A532B"/>
    <w:rsid w:val="008A6A46"/>
    <w:rsid w:val="008B029B"/>
    <w:rsid w:val="008B039A"/>
    <w:rsid w:val="008B1E79"/>
    <w:rsid w:val="008C075C"/>
    <w:rsid w:val="008C0D17"/>
    <w:rsid w:val="008C0D78"/>
    <w:rsid w:val="008C23C4"/>
    <w:rsid w:val="008C54CC"/>
    <w:rsid w:val="008C75B0"/>
    <w:rsid w:val="008D730F"/>
    <w:rsid w:val="008E1066"/>
    <w:rsid w:val="008E1ABE"/>
    <w:rsid w:val="008E52C3"/>
    <w:rsid w:val="008E58B9"/>
    <w:rsid w:val="008E756D"/>
    <w:rsid w:val="008F18CB"/>
    <w:rsid w:val="008F419C"/>
    <w:rsid w:val="00900603"/>
    <w:rsid w:val="00913557"/>
    <w:rsid w:val="00917236"/>
    <w:rsid w:val="00941115"/>
    <w:rsid w:val="00941E74"/>
    <w:rsid w:val="009470C3"/>
    <w:rsid w:val="009632CC"/>
    <w:rsid w:val="009725D9"/>
    <w:rsid w:val="009762D3"/>
    <w:rsid w:val="0098035C"/>
    <w:rsid w:val="00981FFB"/>
    <w:rsid w:val="0098385D"/>
    <w:rsid w:val="00990E83"/>
    <w:rsid w:val="009A0FF2"/>
    <w:rsid w:val="009A14F2"/>
    <w:rsid w:val="009A2351"/>
    <w:rsid w:val="009A450A"/>
    <w:rsid w:val="009B4188"/>
    <w:rsid w:val="009B586C"/>
    <w:rsid w:val="009C4DE2"/>
    <w:rsid w:val="009E696E"/>
    <w:rsid w:val="009F25C5"/>
    <w:rsid w:val="009F2EE9"/>
    <w:rsid w:val="009F30A1"/>
    <w:rsid w:val="00A00249"/>
    <w:rsid w:val="00A041FF"/>
    <w:rsid w:val="00A05C2A"/>
    <w:rsid w:val="00A225B3"/>
    <w:rsid w:val="00A26DBF"/>
    <w:rsid w:val="00A31B0E"/>
    <w:rsid w:val="00A41EF0"/>
    <w:rsid w:val="00A41F24"/>
    <w:rsid w:val="00A4483D"/>
    <w:rsid w:val="00A5065A"/>
    <w:rsid w:val="00A54ADB"/>
    <w:rsid w:val="00A5640D"/>
    <w:rsid w:val="00A57D6B"/>
    <w:rsid w:val="00A604AE"/>
    <w:rsid w:val="00A62D1F"/>
    <w:rsid w:val="00A62E2E"/>
    <w:rsid w:val="00A666B9"/>
    <w:rsid w:val="00A71A4A"/>
    <w:rsid w:val="00A8224A"/>
    <w:rsid w:val="00A83960"/>
    <w:rsid w:val="00A83A39"/>
    <w:rsid w:val="00A840D7"/>
    <w:rsid w:val="00A8490F"/>
    <w:rsid w:val="00A93D04"/>
    <w:rsid w:val="00AA4FDC"/>
    <w:rsid w:val="00AA5FBC"/>
    <w:rsid w:val="00AA6FBC"/>
    <w:rsid w:val="00AA7279"/>
    <w:rsid w:val="00AA738D"/>
    <w:rsid w:val="00AB1352"/>
    <w:rsid w:val="00AC7943"/>
    <w:rsid w:val="00AD28FD"/>
    <w:rsid w:val="00AE3C1E"/>
    <w:rsid w:val="00AF1109"/>
    <w:rsid w:val="00AF15F6"/>
    <w:rsid w:val="00AF1E0F"/>
    <w:rsid w:val="00AF21A3"/>
    <w:rsid w:val="00AF3C1A"/>
    <w:rsid w:val="00AF701D"/>
    <w:rsid w:val="00B03CE2"/>
    <w:rsid w:val="00B043C3"/>
    <w:rsid w:val="00B11657"/>
    <w:rsid w:val="00B1268D"/>
    <w:rsid w:val="00B12693"/>
    <w:rsid w:val="00B131F1"/>
    <w:rsid w:val="00B169A9"/>
    <w:rsid w:val="00B17532"/>
    <w:rsid w:val="00B20EBC"/>
    <w:rsid w:val="00B25E0B"/>
    <w:rsid w:val="00B42AAE"/>
    <w:rsid w:val="00B4586E"/>
    <w:rsid w:val="00B520EF"/>
    <w:rsid w:val="00B54798"/>
    <w:rsid w:val="00B560ED"/>
    <w:rsid w:val="00B57018"/>
    <w:rsid w:val="00B5711C"/>
    <w:rsid w:val="00B6030C"/>
    <w:rsid w:val="00B603E4"/>
    <w:rsid w:val="00B63D61"/>
    <w:rsid w:val="00B83C43"/>
    <w:rsid w:val="00B86278"/>
    <w:rsid w:val="00B95F81"/>
    <w:rsid w:val="00B97D7B"/>
    <w:rsid w:val="00BA3902"/>
    <w:rsid w:val="00BA489F"/>
    <w:rsid w:val="00BA4B2D"/>
    <w:rsid w:val="00BB1616"/>
    <w:rsid w:val="00BB2622"/>
    <w:rsid w:val="00BB7492"/>
    <w:rsid w:val="00BB7F82"/>
    <w:rsid w:val="00BC0769"/>
    <w:rsid w:val="00BC1559"/>
    <w:rsid w:val="00BC32E2"/>
    <w:rsid w:val="00BC4946"/>
    <w:rsid w:val="00BD6627"/>
    <w:rsid w:val="00BE1053"/>
    <w:rsid w:val="00BE16B5"/>
    <w:rsid w:val="00BE56D0"/>
    <w:rsid w:val="00BE72B0"/>
    <w:rsid w:val="00BF29CB"/>
    <w:rsid w:val="00BF2A8A"/>
    <w:rsid w:val="00BF467D"/>
    <w:rsid w:val="00BF6DF9"/>
    <w:rsid w:val="00BF729C"/>
    <w:rsid w:val="00C03755"/>
    <w:rsid w:val="00C076B9"/>
    <w:rsid w:val="00C12705"/>
    <w:rsid w:val="00C1273A"/>
    <w:rsid w:val="00C131C7"/>
    <w:rsid w:val="00C22E8C"/>
    <w:rsid w:val="00C24726"/>
    <w:rsid w:val="00C30D9C"/>
    <w:rsid w:val="00C37D37"/>
    <w:rsid w:val="00C506EB"/>
    <w:rsid w:val="00C51B99"/>
    <w:rsid w:val="00C52CB9"/>
    <w:rsid w:val="00C57C07"/>
    <w:rsid w:val="00C65B7B"/>
    <w:rsid w:val="00C72F4D"/>
    <w:rsid w:val="00C73441"/>
    <w:rsid w:val="00C74E43"/>
    <w:rsid w:val="00C7625E"/>
    <w:rsid w:val="00C821AA"/>
    <w:rsid w:val="00C84204"/>
    <w:rsid w:val="00C86782"/>
    <w:rsid w:val="00C927CA"/>
    <w:rsid w:val="00C929B8"/>
    <w:rsid w:val="00C97956"/>
    <w:rsid w:val="00CA2EE3"/>
    <w:rsid w:val="00CB31FD"/>
    <w:rsid w:val="00CB3829"/>
    <w:rsid w:val="00CB5D92"/>
    <w:rsid w:val="00CC6705"/>
    <w:rsid w:val="00CD3BCF"/>
    <w:rsid w:val="00CD3E15"/>
    <w:rsid w:val="00CD5D0A"/>
    <w:rsid w:val="00CE019A"/>
    <w:rsid w:val="00CE0ED0"/>
    <w:rsid w:val="00CE4F9C"/>
    <w:rsid w:val="00CF0CEB"/>
    <w:rsid w:val="00D00F71"/>
    <w:rsid w:val="00D13AEB"/>
    <w:rsid w:val="00D13F81"/>
    <w:rsid w:val="00D20D4D"/>
    <w:rsid w:val="00D2396A"/>
    <w:rsid w:val="00D250A0"/>
    <w:rsid w:val="00D25A65"/>
    <w:rsid w:val="00D3052F"/>
    <w:rsid w:val="00D31071"/>
    <w:rsid w:val="00D311BB"/>
    <w:rsid w:val="00D33146"/>
    <w:rsid w:val="00D40E1B"/>
    <w:rsid w:val="00D464BA"/>
    <w:rsid w:val="00D47583"/>
    <w:rsid w:val="00D55FFB"/>
    <w:rsid w:val="00D56205"/>
    <w:rsid w:val="00D56D36"/>
    <w:rsid w:val="00D56F0B"/>
    <w:rsid w:val="00D867DA"/>
    <w:rsid w:val="00D914A2"/>
    <w:rsid w:val="00D95373"/>
    <w:rsid w:val="00DA177E"/>
    <w:rsid w:val="00DA1E81"/>
    <w:rsid w:val="00DB2AAC"/>
    <w:rsid w:val="00DB37CE"/>
    <w:rsid w:val="00DB3AFB"/>
    <w:rsid w:val="00DC03BE"/>
    <w:rsid w:val="00DC1372"/>
    <w:rsid w:val="00DC34DC"/>
    <w:rsid w:val="00DC3FDD"/>
    <w:rsid w:val="00DC462D"/>
    <w:rsid w:val="00DC5158"/>
    <w:rsid w:val="00DC6C9A"/>
    <w:rsid w:val="00DD54A8"/>
    <w:rsid w:val="00DE1A8D"/>
    <w:rsid w:val="00DE29E7"/>
    <w:rsid w:val="00DE6E65"/>
    <w:rsid w:val="00DF5C86"/>
    <w:rsid w:val="00DF7DDD"/>
    <w:rsid w:val="00E01B38"/>
    <w:rsid w:val="00E02758"/>
    <w:rsid w:val="00E10743"/>
    <w:rsid w:val="00E11B8D"/>
    <w:rsid w:val="00E132E6"/>
    <w:rsid w:val="00E136BA"/>
    <w:rsid w:val="00E17D28"/>
    <w:rsid w:val="00E254A8"/>
    <w:rsid w:val="00E275ED"/>
    <w:rsid w:val="00E339FC"/>
    <w:rsid w:val="00E53D07"/>
    <w:rsid w:val="00E57707"/>
    <w:rsid w:val="00E6239E"/>
    <w:rsid w:val="00E65BC7"/>
    <w:rsid w:val="00E70981"/>
    <w:rsid w:val="00E93E65"/>
    <w:rsid w:val="00EA0F04"/>
    <w:rsid w:val="00EA1988"/>
    <w:rsid w:val="00EA1F7A"/>
    <w:rsid w:val="00EB6F4E"/>
    <w:rsid w:val="00EC7D5E"/>
    <w:rsid w:val="00ED448E"/>
    <w:rsid w:val="00EE618E"/>
    <w:rsid w:val="00EF4664"/>
    <w:rsid w:val="00EF6FCF"/>
    <w:rsid w:val="00EF79F0"/>
    <w:rsid w:val="00EF7F7C"/>
    <w:rsid w:val="00F0664B"/>
    <w:rsid w:val="00F10DCB"/>
    <w:rsid w:val="00F12990"/>
    <w:rsid w:val="00F23960"/>
    <w:rsid w:val="00F31002"/>
    <w:rsid w:val="00F37AD0"/>
    <w:rsid w:val="00F43D0F"/>
    <w:rsid w:val="00F4719D"/>
    <w:rsid w:val="00F51D5D"/>
    <w:rsid w:val="00F52816"/>
    <w:rsid w:val="00F550DD"/>
    <w:rsid w:val="00F55F99"/>
    <w:rsid w:val="00F561A7"/>
    <w:rsid w:val="00F605F9"/>
    <w:rsid w:val="00F71DB7"/>
    <w:rsid w:val="00F7588D"/>
    <w:rsid w:val="00F878E1"/>
    <w:rsid w:val="00FA339C"/>
    <w:rsid w:val="00FA41CD"/>
    <w:rsid w:val="00FA5F1B"/>
    <w:rsid w:val="00FA6E32"/>
    <w:rsid w:val="00FB08BA"/>
    <w:rsid w:val="00FC1CEB"/>
    <w:rsid w:val="00FC22FC"/>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B5C80F075AEEE4B9002565174E2AD85B2521774C565002166691DAJ9NA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B5C80F075AEEE4B9002565174E2AD8522E267746540D081E3F9DD89DJ2N7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B5C80F075AEEE4B9002565174E2AD85A2F2D7F45565002166691DAJ9NA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88B5C80F075AEEE4B9002565174E2AD8512423724E0B5A0A4F6A93JDNDP" TargetMode="External"/><Relationship Id="rId4" Type="http://schemas.microsoft.com/office/2007/relationships/stylesWithEffects" Target="stylesWithEffects.xml"/><Relationship Id="rId9" Type="http://schemas.openxmlformats.org/officeDocument/2006/relationships/hyperlink" Target="consultantplus://offline/ref=88B5C80F075AEEE4B9002565174E2AD8522E267746540D081E3F9DD89D27052A4090E0A8E5DF5952J5N3P" TargetMode="External"/><Relationship Id="rId14" Type="http://schemas.openxmlformats.org/officeDocument/2006/relationships/hyperlink" Target="mailto:kadry@pech.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1A5E3-1665-478E-882F-451FE61D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7525</Words>
  <Characters>42896</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РК</Company>
  <LinksUpToDate>false</LinksUpToDate>
  <CharactersWithSpaces>50321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U044</cp:lastModifiedBy>
  <cp:revision>4</cp:revision>
  <cp:lastPrinted>2019-09-16T08:16:00Z</cp:lastPrinted>
  <dcterms:created xsi:type="dcterms:W3CDTF">2022-06-30T10:18:00Z</dcterms:created>
  <dcterms:modified xsi:type="dcterms:W3CDTF">2022-06-30T11:28:00Z</dcterms:modified>
</cp:coreProperties>
</file>