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Default="00941E74" w:rsidP="00856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6C1A30">
        <w:rPr>
          <w:rFonts w:ascii="Times New Roman" w:hAnsi="Times New Roman" w:cs="Times New Roman"/>
          <w:b/>
          <w:sz w:val="28"/>
          <w:szCs w:val="28"/>
        </w:rPr>
        <w:t xml:space="preserve">конкурса на включение </w:t>
      </w:r>
      <w:r w:rsidR="006C1A30" w:rsidRPr="0007239E">
        <w:rPr>
          <w:rFonts w:ascii="Times New Roman" w:hAnsi="Times New Roman" w:cs="Times New Roman"/>
          <w:b/>
          <w:sz w:val="28"/>
          <w:szCs w:val="28"/>
          <w:u w:val="single"/>
        </w:rPr>
        <w:t>в кадровый резерв</w:t>
      </w:r>
      <w:r w:rsidR="006C1A30">
        <w:rPr>
          <w:rFonts w:ascii="Times New Roman" w:hAnsi="Times New Roman" w:cs="Times New Roman"/>
          <w:b/>
          <w:sz w:val="28"/>
          <w:szCs w:val="28"/>
        </w:rPr>
        <w:t xml:space="preserve"> для замещения должности 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</w:t>
      </w:r>
      <w:r w:rsidR="006C1A30">
        <w:rPr>
          <w:rFonts w:ascii="Times New Roman" w:hAnsi="Times New Roman" w:cs="Times New Roman"/>
          <w:b/>
          <w:sz w:val="28"/>
          <w:szCs w:val="28"/>
        </w:rPr>
        <w:t xml:space="preserve">кой службы  </w:t>
      </w:r>
    </w:p>
    <w:p w:rsidR="006C1A30" w:rsidRDefault="006C1A30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(ведущая группа)</w:t>
      </w:r>
    </w:p>
    <w:p w:rsidR="006C1A30" w:rsidRPr="00941E74" w:rsidRDefault="006C1A30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9D7664" w:rsidP="009D7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г</w:t>
            </w:r>
            <w:r w:rsidR="006C1A30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осударственный инспектор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787BC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8F27C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Ухтинский территориальный отдел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9D7664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C70427" w:rsidRDefault="00C70427" w:rsidP="009E478A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427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</w:t>
            </w:r>
            <w:r w:rsidR="00C53E01">
              <w:rPr>
                <w:rFonts w:ascii="Times New Roman" w:eastAsia="Calibri" w:hAnsi="Times New Roman" w:cs="Times New Roman"/>
                <w:sz w:val="24"/>
                <w:szCs w:val="24"/>
              </w:rPr>
              <w:t>ие промышленности и энергетики</w:t>
            </w:r>
          </w:p>
          <w:p w:rsidR="002C1DFA" w:rsidRPr="005361B2" w:rsidRDefault="009D7664" w:rsidP="009D7664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национальной безопасности и укрепление государственной границы</w:t>
            </w:r>
          </w:p>
        </w:tc>
      </w:tr>
      <w:tr w:rsidR="00C53E01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C53E01" w:rsidRPr="00EE5BD4" w:rsidRDefault="00C53E01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C53E01" w:rsidRDefault="00C53E01" w:rsidP="009D766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bookmarkStart w:id="0" w:name="_Toc477361992"/>
            <w:bookmarkStart w:id="1" w:name="_Toc477362429"/>
            <w:bookmarkStart w:id="2" w:name="_Toc477431834"/>
            <w:bookmarkStart w:id="3" w:name="_Toc477434850"/>
            <w:bookmarkStart w:id="4" w:name="_Toc477447724"/>
            <w:bookmarkStart w:id="5" w:name="_Toc477819690"/>
            <w:bookmarkStart w:id="6" w:name="_Toc477865769"/>
            <w:bookmarkStart w:id="7" w:name="_Toc477886297"/>
            <w:bookmarkStart w:id="8" w:name="_Toc477953330"/>
            <w:bookmarkStart w:id="9" w:name="_Toc478032877"/>
            <w:bookmarkStart w:id="10" w:name="_Toc478038749"/>
            <w:bookmarkStart w:id="11" w:name="_Toc478047234"/>
            <w:bookmarkStart w:id="12" w:name="_Toc478120094"/>
            <w:bookmarkStart w:id="13" w:name="_Toc478120688"/>
            <w:bookmarkStart w:id="14" w:name="_Toc478124764"/>
            <w:bookmarkStart w:id="15" w:name="_Toc478125706"/>
            <w:bookmarkStart w:id="16" w:name="_Toc478417209"/>
            <w:bookmarkStart w:id="17" w:name="_Toc478906951"/>
            <w:bookmarkStart w:id="18" w:name="_Toc20922986"/>
            <w:bookmarkStart w:id="19" w:name="_Toc24532137"/>
            <w:bookmarkStart w:id="20" w:name="_GoBack"/>
            <w:r w:rsidRPr="00EE5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промышленной безопасности объектов нефтегазового комплекса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r w:rsidR="00100A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r w:rsidR="00100ABB" w:rsidRPr="008F1D37">
              <w:rPr>
                <w:rFonts w:ascii="Times New Roman" w:hAnsi="Times New Roman" w:cs="Times New Roman"/>
                <w:sz w:val="24"/>
                <w:szCs w:val="24"/>
              </w:rPr>
              <w:t>(надзор в нефтегазодобывающей промышленности шахтным способом)</w:t>
            </w:r>
            <w:bookmarkEnd w:id="20"/>
            <w:r w:rsidR="009D76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;</w:t>
            </w:r>
          </w:p>
          <w:p w:rsidR="009D7664" w:rsidRDefault="009D7664" w:rsidP="009D766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промышленной безопасности подъемных сооружений и оборудования, работающего под избыточным давлением;</w:t>
            </w:r>
          </w:p>
          <w:p w:rsidR="00C53E01" w:rsidRPr="00C70427" w:rsidRDefault="009D7664" w:rsidP="009D766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противодействия терроризму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4734FB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77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024EAE" w:rsidRPr="00577537">
              <w:rPr>
                <w:rFonts w:ascii="Times New Roman" w:eastAsia="Calibri" w:hAnsi="Times New Roman" w:cs="Times New Roman"/>
                <w:sz w:val="24"/>
                <w:szCs w:val="24"/>
              </w:rPr>
              <w:t>Ухта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</w:t>
            </w:r>
            <w:proofErr w:type="spellStart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DFA" w:rsidRPr="00941E74" w:rsidTr="00352938">
        <w:trPr>
          <w:trHeight w:val="419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352938" w:rsidRPr="006F62D8" w:rsidRDefault="009D7664" w:rsidP="00EC5D98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«Государственное и муниципальное управление», «Юриспруденция», «Менеджмент», «Управление персоналом», </w:t>
            </w:r>
            <w:r w:rsidR="00024EAE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«Прикладная геология, горное дело, нефтегазовое дело и геодезия», «</w:t>
            </w:r>
            <w:proofErr w:type="spellStart"/>
            <w:r w:rsidR="004734FB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Техносферная</w:t>
            </w:r>
            <w:proofErr w:type="spellEnd"/>
            <w:r w:rsidR="004734FB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безопасность</w:t>
            </w:r>
            <w:r w:rsidR="00352938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«Экология и природопользование», «Горное дело», «Технологии материалов», «Материаловедение и технологии материалов», «Управление качеством», «Прикладная геология», «Прикладная геодезия», «Разведка и разработка полезных ископаемых», «Физические процессы горного или нефтегазового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производства», «Геология», «Картография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геоинформатика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«Геодезия и дистанционное зондирование», «Боеприпасы и взрыватели», «Землеустройство и кадастры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</w:t>
            </w:r>
            <w:r w:rsidR="004734FB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«Химические технологии», «Безопасность технологических процессов и производств», </w:t>
            </w:r>
            <w:r w:rsidR="00024EAE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«Разработка и эксплуатация нефтяных и газовых месторождений», </w:t>
            </w:r>
            <w:r w:rsidR="00EC5D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«Технология и техника разведки месторождений полезных ископаемых» </w:t>
            </w:r>
            <w:r w:rsidR="00024EAE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государственного языка Российской Федерации (русского языка);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 знания основ Конституции Российской Федерации, законодательства о государственной гражданской службе Российской Федерации», законодательства Российской Федерации о противодействии коррупции;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при проектировании, строительстве, реконструкции, эксплуатации, капитальном ремонте, техническом перевооружении, консервации и ликвидации опасных производственных объектов;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 общих требований безопасности при ведении работ, связанных с пользованием недрами;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знание правил осуществления производственного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 на опасных производственных объектах;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в отношении объектов горнорудной и не рудной промышленности.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осуществления маркшейдерского контроля и надзора при ведении горных работ;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технических регламентов в установленной сфере промышленной безопасности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вопросов государственного контроля (надзора) за соблюдением требований промышленной безопасности в отношении опасных производственных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знания в области информационно-коммуникационных технологий.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информационной безопасности и защиты информации,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меры по обеспечению безопасности информации при использовании общественного и прикладного программного обеспечения, требования к надежности паролей;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работы со служебной электронной почтой, а также правила использования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ичной электронной почты, служб </w:t>
            </w: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и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и ограничения подключения внешних устройств (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 персональных данных,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персональных данных, принципы и условия их обработки;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меры по обеспечению безопасности персональных данных при их обработке в информационных системах.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об электронной подписи,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и виды электронных подписей;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служебного взаимодействия в пределах своей компетенции с органами государственной власти Российской Федерации, субъектов Российской Федерации;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нормы и правила охраны труда и пожарной безопасности.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этику делового общения;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планировать, рационально использовать служебное время;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коммуникативные умения; 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совершенствовать свой профессиональный уровень;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умения в области информационно-коммуникационных технологий: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(pravo.gov.ru);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текстовыми документами, электронными таблицами, включая их создание, редактирование и форматирование, сохранение и печать;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общими сетевыми ресурсами (сетевыми дисками, папками).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на практике законодательные и нормативные правовые акты;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и обобщать информацию;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оперативно принимать и осуществлять принятые решения;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осуществлять взаимодействие с другими территориальными отделами Управления;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организовывать взаимодействие с другими ведомствами и организациями;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распределять рабочее время.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1) Гражданский кодекс Российской Федерации от 30 ноября 1994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51-ФЗ (часть 1 и 2);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2) Кодекс Российской Федерации об административных правонарушениях от 30 декабря 2001 г. № 195-ФЗ (глава 9);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3) Градостроительный кодекс Российской Федерации от 29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2004 г. № 190-ФЗ;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4) Федеральный закон от 31.07.2020 № 247-ФЗ «Об обязательных требованиях в Российской Федерации»;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5) Закон Российской Федерации от 21 февраля 1992 г. № 2395-1 «О недрах»;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6) Федеральный закон от 21 июля 1993 г. № 5485-1 «О государственной тайне»;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7) Федеральный закон от 21 декабря 1994 г. № 69-ФЗ «О пожарной безопасности»;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8) Федеральный закон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9) Федеральный закон от 22 августа 1995 г. № 151-ФЗ «Об аварийно-спасательных службах и статусе спасателей»;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10) Федеральный закон от 21 июля 1997 г. № 116-ФЗ «О промышленной безопасности опасных производственных объектов»;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11) 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12) Федеральный закон от 27 декабря 2002 г. № 184-ФЗ «О техническом регулировании»;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13) Федеральный закон от 2 мая 2006 г. № 59-ФЗ «О порядке рассмотрения обращений граждан Российской Федерации»;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14) 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15) Федеральный закон от 6 марта 2006 г. № 35-ФЗ «О противодействии терроризму»;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16) Федеральный закон от 22 июля 2008 г. № 123-ФЗ «Технический регламент о требованиях пожарной безопасности»;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17) Федеральный закон от 30 декабря 2009 г. № 384-ФЗ «Технический регламент о безопасности зданий и сооружений»;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18) Федеральный закон от 27 июля 2010 г. № 210-ФЗ «Об организации предоставления государственных и муниципальных услуг»;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19) 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20) Федеральный закон от 4 мая 2011 г. № 99-ФЗ «О лицензировании отдельных видов деятельности»;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21) Федеральный закон от 30 марта 1999 г. № 52-ФЗ «О санитарно-эпидемиологическом благополучии населения»;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22) Федеральный закон от 10 января 2002 г. № 7-ФЗ «Об охране окружающей среды»;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23) Федеральный закон от 1 декабря 2007 г. № 315-ФЗ «О саморегулируемых организациях»;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24) Федеральный закон от 31 марта 1999 г. № 69-ФЗ «О газоснабжении в Российской Федерации»;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25) Федеральный закон от 21 июля 2011 г. № 256-ФЗ «О безопасности объектов топливно-энергетического комплекса»;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26) Федеральный закон от 31 июля 2021 г. № 248-ФЗ «О государственном контроле (надзоре) и муниципальном контроле в Российской Федерации»;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27) 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28) постановление Правительства Российской Федерации от 18 декабря 2020 г. № 2168 «Об организации и осуществлении производственного </w:t>
            </w:r>
            <w:proofErr w:type="gramStart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29) постановление Правительства Российской Федерации от 30 июня 2021 г. № 1082 «О федеральном государственном промышленном надзоре»;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30) 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31) 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32) постановление Правительства Российской Федерации от 1 февраля 2006 г. № 54 «О государственном строительном надзоре в Российской Федерации»;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33) постановление Правительства Российской Федерации от 16 сентября 2020 г. № 1477 «О лицензировании деятельности по проведению экспертизы промышленной безопасности»;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34) постановление Правительства Российской Федерации от 17 декабря 2012 г. № 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35) постановление Правительства Российской Федерации от 12 октября 2020 г. № 1661 «О лицензировании эксплуатации взрывопожароопасных и химически опасных производственных объектов I, II и III классов опасности»;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36) постановление Правительства Российской Федерации от 25 декабря 2013 г. № 1244 «Об антитеррористической защищенности объектов (территорий)»;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37) постановление Правительства Российской Федерации от 4 мая 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38) постановление Правительства Российской Федерации от 19.04.2016 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39) положение Центрального банка Российской Федерации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28 декабря 2016 г. № 574-П «О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40) постановление Правительства Российской Федерации от 23 августа 2014 г. № 848 «Об утверждении </w:t>
            </w:r>
            <w:proofErr w:type="gramStart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проведения технического расследования причин аварий</w:t>
            </w:r>
            <w:proofErr w:type="gramEnd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опасных объектах – лифтах, подъемных платформах для инвалидов, эскалаторах (за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исключением эскалаторов в метрополитенах)»;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41) постановление Правительства Российской Федерации от 20 ноября 2000 г. № 878 «Об утверждении Правил охраны газораспределительных сетей»;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42) постановление Правительства Российской Федерации от 17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2002 г. № 317 «Правила пользования газом и предоставления услуг по газоснабжению в Российской Федерации»; 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43) постановление Правительства Российской Федерации от 21 июля 2008 г. № 549 «Правила поставки газа для обеспечения коммунально-бытовых нужд граждан»;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44) постановление Правительства Российской Федерации  от 29 октября 2010 г. № 870 «Об утверждении технического регламента о безопасности сетей газораспределения и </w:t>
            </w:r>
            <w:proofErr w:type="spellStart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45) постановление Правительства Российской Федерации от 14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2013 г. № 410 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46) постановление Правительства Российской Федерации от 13 августа 1997 г. № 1009 «Об утверждении </w:t>
            </w:r>
            <w:proofErr w:type="gramStart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подготовки нормативных правовых актов федеральных органов исполнительной власти</w:t>
            </w:r>
            <w:proofErr w:type="gramEnd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государственной регистрации»;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47) постановление Правительства Российской Федерации от 19 января 2005 г. № 30 «О Типовом регламенте взаимодействия федеральных органов исполнительной власти»;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48) постановление Правительства Российской Федерации от 16 февраля 2008 г. № 87 «О составе разделов проектной документации и требованиях к их содержанию»;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49) постановление Правительства Российской Федерации от 21 июня 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50) постановление Правительства Российской Федерации от 11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2017 г. 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51) постановление Правительства Российской Федерации от 16 сентября 2020 г. № 1479 «Об утверждении Правил противопожарного режима в Российской Федерации»;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52) постановление Правительства Российской Федерации от 25августа 2012 г. № 851«О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53) постановление Правительства Российской Федерации от 15 сентября 2020 г. № 1435 «О лицензировании деятельности, связанной с обращением взрывчатых материалов промышленного назначения»;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54) постановление Правительства Российской Федерации от 15 сентября 2020 г. № 1437 «Об утверждении Положения о разработке планов мероприятий по локализации и ликвидации последствий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аварий на опасных производственных объектах»;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55) постановление Правительства Российской Федерации от 16 сентября 2020 г. № 1465 «Об утверждении Правил подготовки и оформления документов, удостоверяющих уточненные границы горного отвода»;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56) постановление Правительства Российской Федерации от 16 сентября 2020 г. № 1466 «Об утверждении Правил подготовки, рассмотрения и согласования планов и схем развития горных работ по видам полезных ископаемых»;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57) постановление Правительства Российской Федерации от 16 сентября 2020 г. № 1467 «О лицензировании производства маркшейдерских работ»;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58) постановление Правительства Российской Федерации от 16 сентября 2020 г. № 1477 «О лицензировании деятельности по проведению экспертизы промышленной безопасности»;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59) 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60) распоряжение Правительства Российской Федерации от 10 июня 2011 г. № 1005-р «Перечень документов в области стандартизации, содержащих правила и методы отбора образцов, необходимых для применения и исполнения технического регламента о безопасности сетей газораспределения и </w:t>
            </w:r>
            <w:proofErr w:type="spellStart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осуществления оценки соответствия»;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61) Правила оценки готовности к отопительному периоду, утвержденных приказом Министерства энергетики Российской Федерации от 12 марта 2013 г. № 103;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62) решение Комиссии Таможенного союза от 18 октября 2011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823«Технический регламент Таможенного союза «О безопасности машин и оборудования» (</w:t>
            </w:r>
            <w:proofErr w:type="gramStart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010/2011);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63) решение Комиссии Таможенного союза от 18 октября 2011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824«Технический регламент Таможенного союза «Безопасность лифтов» (</w:t>
            </w:r>
            <w:proofErr w:type="gramStart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011/2011);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64) решение Комиссии Таможенного союза от 18 октября 2011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№ 825«Технический регламент Таможенного союза «О безопасности оборудования для работы во взрывоопасных средах» (</w:t>
            </w:r>
            <w:proofErr w:type="gramStart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012/2011);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65) решение Комиссии Таможенного союза от 9 декабря 2011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№ 875 «Технический регламент Таможенного союза «О безопасности аппаратов, работающих на газообразном топливе» (</w:t>
            </w:r>
            <w:proofErr w:type="gramStart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016/2011);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66) решение Совета Евразийской экономической комиссии от 2 июля 2013 г. № 41 «Технический регламент Таможенного союза «О безопасности оборудования, работающего под избыточным давлением» (</w:t>
            </w:r>
            <w:proofErr w:type="gramStart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032/2013);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67) приказ Ростехнадзора 11 декабря 2020 г. № 517 «Об утверждении Федеральных норм и правил в области промышленной безопасности «Правила безопасности для опасных производственных объектов магистральных трубопроводов»;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68) приказ Ростехнадзора от 15 декабря 2020 г. № 531 «Об утверждении Федеральных норм и правил в области промышленной безопасности «Правила безопасности сетей газораспределения и </w:t>
            </w:r>
            <w:proofErr w:type="spellStart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69) приказ Ростехнадзора от 13 ноября 2020 г.  № 439 «Об утверждении Федеральных норм и правил в области промышленной безопасности  «Правила обеспечения устойчивости бортов и уступов карьеров, разрезов и откосов отвалов»;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70) приказ Ростехнадзора от 26 ноября 2020 г. № 461 «Об утверждении Федеральных норм и правил в области промышленной безопасности  «Правила безопасности опасных производственных объектов, на которых используются подъемные сооружения»;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71) приказ Ростехнадзора от 03 декабря 2020 г.  № 494 «Об утверждении «Федеральных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72) приказ Ростехнадзора от 08 декабря 2020 г.  № 505 «Об утверждении «Федеральных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73) приказ Ростехнадзора от 11 декабря 2020 г. № 519 «Об утверждении «Федеральных норм и правил в области промышленной безопасности «Требования к производству сварочных работ на опасных производственных объектах»;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74) приказ Ростехнадзора  от  11 декабря 2020 г.  № 520 «Об утверждении «Федеральных норм и правил в области промышленной безопасности  «Инструкция по локализации и ликвидации последствий аварий на опасных производственных объектах, на которых ведутся горные работы»;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75) приказ Ростехнадзора от 15 декабря 2020 г. № 528 «Об утверждении «Федеральных норм и правил в области промышленной безопасности «Правила безопасного ведения газоопасных, огневых и ремонтных работ»;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76) приказ Ростехнадзора от 15 декабря 2020 г. № 529 «Об утверждении «Федеральных норм и правил в области промышленной безопасности «Правила промышленной безопасности складов нефти и нефтепродуктов»;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77) приказ Ростехнадзора от 15 декабря 2020 г. № 533 «Об утверждении «Федеральных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производств»;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8) приказ Ростехнадзора от 15 декабря 2020 г. № 534 «Об утверждении «Федеральных норм и правил в области промышленной безопасности «Правила безопасности в нефтяной и газовой промышленности»;</w:t>
            </w:r>
            <w:proofErr w:type="gramEnd"/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79) приказ Ростехнадзора от 15 декабря 2020 г. № 535 «Об утверждении «Федеральных норм и правил в области промышленной безопасности «Правила осуществления эксплуатационного контроля металла и продления срока службы основных элементов котлов и трубопроводов тепловых электростанций»;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80) приказ Ростехнадзора от 15 декабря 2020 г. № 536 «Об утверждении «Федеральных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81) приказ Ростехнадзора от 15 декабря 2020 г.  № 537 «Об утверждении  «Требований  к подготовке, содержанию и оформлению планов и схем развития горных работ и формы заявления о согласовании планов и (или) схем развития горных работ»;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82) приказ Ростехнадзора от 09 декабря 2020 г. № 508  «Об утверждении «Требований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уточнённые границы горного отвода»;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83) приказ Ростехнадзора от 11 декабря 2020 г. № 518 «Об утверждении «Требований к форме представления сведений об организации производственного </w:t>
            </w:r>
            <w:proofErr w:type="gramStart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84) приказ Ростехнадзора от 08 декабря 2020 г.  № 503 «Об утверждении «Порядка проведения технического расследования причин аварий, инцидентов и случаев утраты взрывчатых материалов промышленного назначения»;</w:t>
            </w:r>
          </w:p>
          <w:p w:rsidR="009727CF" w:rsidRDefault="009727CF" w:rsidP="009727CF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/>
                <w:sz w:val="24"/>
                <w:szCs w:val="24"/>
              </w:rPr>
              <w:t xml:space="preserve">85) приказ Ростехнадзора от 30 ноября 2020 г. № 471 «Об утверждении «Требований  к регистрации объектов  в  государственном реестре опасных производственных объектов и ведению государственного реестра опасных производственных объектов». </w:t>
            </w:r>
          </w:p>
          <w:p w:rsidR="009727CF" w:rsidRDefault="009727CF" w:rsidP="009727CF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понятие и признаки государства;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2) понятие, цели, элементы государственного управления; 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3) типы организационных структур; 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4) понятие структуры, миссии, стратегии, целей организации; 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 правила деловой переписки;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 основные направления государственной политики в области технического регулирования и стандартизации;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 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 общие требования промышленной безопасности в отношении опасных производственных объектов;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 требования технических регламентов в установленной сфере промышленной безопасности;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 вопросы государственного контроля (надзора) за соблюдением требований промышленной безопасности в отношении опасных производственных объектов;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 порядок подготовки материалов по делам об административных правонарушениях;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 порядок рассмотрения дел об административных правонарушениях;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 порядок проведения технического расследования причин аварий, в том числе установление факта аварии и оформление акта технического расследования причин аварии на опасных производственных объектах и объектах энергетики;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 порядок проведения расследования несчастных случаев, происшедших при эксплуатации опасных производственных объектов и объектов энергетики;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15) общее представление об устройстве и правилах эксплуатации электроустановок, тепловых установок, электрических станций и сетей;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 понятие общегосударственная система противодействия терроризму;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 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 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 организация деятельности Ростехнадзора в области противодействия терроризму;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 требования к антитеррористической защищенности объектов (территорий) Ростехнадзора и поднадзорных организаций;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 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9727CF" w:rsidRDefault="009727CF" w:rsidP="009727CF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22) 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9727CF" w:rsidRDefault="009727CF" w:rsidP="009727CF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C1DFA" w:rsidRPr="005361B2" w:rsidRDefault="00712446" w:rsidP="009727CF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Профессиональные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1) рассмотрение и анализ результатов нарушений требований в сфере промышленной безопасности и энергетики, лицензионных условий и требований на опасных производственных объектах;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2) установление полноты и достоверности сведений при присвоении опасному производственному объекту класса опасности;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3) организация и проведение работ по регистрации и лицензированию опасных производственных объектов;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предпринимателей; 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и организаций; 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6) подготовка проектов приказов, распоряжений и уведомлений;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рассмотрение результатов анализа нарушений федеральных норм и правил в области промышленной безопасности; 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участие в разработке нормативных правовых актов и руководящих документов; 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9) 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10) анализа и использования данных ФГИС «Единый реестр проверок»;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11) 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12) анализировать и прогнозировать риски аварий на опасных производственных объектах и связанных с такими авариями угроз;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13) организовывать и проводить плановые и внеплановые контрольно-надзорные мероприятия в отношении юридических лиц и индивидуальных предпринимателей и оформлять результаты контрольно-надзорной деятельности и применение мер административного воздействия; 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14) подготавливать и рассматривать материалы дел об административных правонарушениях и применять меры административного воздействия;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15) 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16) 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оборудования, работающего под избыточным давлением;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17) организация и проведение соответствующих контрольно-надзорных мероприятий в отношении выполнения работ в процессе строительства, реконструкции объектов капитального строительства;</w:t>
            </w:r>
          </w:p>
          <w:p w:rsidR="00AE7A34" w:rsidRDefault="009727CF" w:rsidP="009727CF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18) выявление нарушений требований технических регламентов, иных нормативных правовых актов и проектной документации при выполнении работ в процессе строительства, реконструкции объектов капитального строительства.</w:t>
            </w:r>
          </w:p>
          <w:p w:rsidR="009727CF" w:rsidRDefault="009727CF" w:rsidP="009727CF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1) принципы, методы, технологии и механизмы осуществления контроля (надзора);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2) виды, назначение и технологии организации проверочных процедур;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3) понятие единого реестра проверок, процедура его формирования;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4) институт предварительной проверки жалобы и иной информации, поступившей в контрольно-надзорный орган;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5) процедура организации проверки: порядок, этапы, инструменты проведения;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6) ограничения при проведении проверочных процедур;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7) меры, принимаемые по результатам проверки;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8) плановые (рейдовые) осмотры;</w:t>
            </w:r>
          </w:p>
          <w:p w:rsidR="00BE4F98" w:rsidRDefault="009727CF" w:rsidP="009727CF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9) основания проведения и особенности внеплановых проверок.</w:t>
            </w:r>
          </w:p>
          <w:p w:rsidR="009727CF" w:rsidRDefault="009727CF" w:rsidP="009727CF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E4F98" w:rsidRDefault="00BE4F98" w:rsidP="009E478A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14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4F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Функциональные умения:  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1) проведение плановых и внеплановых документарных (камеральных) проверок (обследований);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2) проведение плановых и внеплановых выездных проверок;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3) формирование и ведение реестров для обеспечения контрольно-надзорных полномочий;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 xml:space="preserve">4) осуществление контроля исполнения предписаний, решений и </w:t>
            </w:r>
            <w:r w:rsidRPr="009727CF">
              <w:rPr>
                <w:rFonts w:ascii="Times New Roman" w:hAnsi="Times New Roman"/>
                <w:sz w:val="24"/>
                <w:szCs w:val="24"/>
              </w:rPr>
              <w:lastRenderedPageBreak/>
              <w:t>других распорядительных документов;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5) разработка, рассмотрение и согласование проектов нормативных правовых актов и других документов;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6) подготовка официальных отзывов на проекты нормативных правовых актов;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7) подготовка методических рекомендаций, разъяснений;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8) подготовка аналитических, информационных и других материалов;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9) организация и проведение мониторинга применения законодательства;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10) прием и согласование документации, заявок, заявлений;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11) предоставление информации из реестров, баз данных, выдача справок, выписок, документов, разъяснений и сведений;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12) аккредитация, аттестация, допуск, прием квалификационных экзаменов;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 xml:space="preserve">13) проставление </w:t>
            </w:r>
            <w:proofErr w:type="spellStart"/>
            <w:r w:rsidRPr="009727CF">
              <w:rPr>
                <w:rFonts w:ascii="Times New Roman" w:hAnsi="Times New Roman"/>
                <w:sz w:val="24"/>
                <w:szCs w:val="24"/>
              </w:rPr>
              <w:t>апостиля</w:t>
            </w:r>
            <w:proofErr w:type="spellEnd"/>
            <w:r w:rsidRPr="009727CF">
              <w:rPr>
                <w:rFonts w:ascii="Times New Roman" w:hAnsi="Times New Roman"/>
                <w:sz w:val="24"/>
                <w:szCs w:val="24"/>
              </w:rPr>
              <w:t>, удостоверение подлинности;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14) рассмотрение запросов, ходатайств, уведомлений, жалоб;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15) проведение консультаций;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16) техническое обслуживание оборудования, офисной, копировально-множительной и оргтехники, компьютеров, технических сре</w:t>
            </w:r>
            <w:proofErr w:type="gramStart"/>
            <w:r w:rsidRPr="009727CF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9727CF">
              <w:rPr>
                <w:rFonts w:ascii="Times New Roman" w:hAnsi="Times New Roman"/>
                <w:sz w:val="24"/>
                <w:szCs w:val="24"/>
              </w:rPr>
              <w:t>язи;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17) проведение инвентаризации товарно-материальных ценностей;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18) ведение учета и отчетности расходования канцелярских товаров и другой бумажной продукции, необходимых хозяйственных материалов;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19) 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      </w:r>
          </w:p>
          <w:p w:rsidR="00AE7A34" w:rsidRPr="00BE4F98" w:rsidRDefault="009727CF" w:rsidP="007F466E">
            <w:pPr>
              <w:tabs>
                <w:tab w:val="left" w:pos="5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7CF">
              <w:rPr>
                <w:rFonts w:ascii="Times New Roman" w:hAnsi="Times New Roman"/>
                <w:sz w:val="24"/>
                <w:szCs w:val="24"/>
              </w:rPr>
              <w:t>20) 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I класса (за исключением ОПО и ГТС, безопасность которых обеспечивается в соответствии с Федеральным законом от 21 июля 2011 года № 256-ФЗ «О безопасности объектов топливно-энергетического комплекса»).</w:t>
            </w:r>
            <w:proofErr w:type="gramEnd"/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Pr="00884A6D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9E478A">
        <w:trPr>
          <w:trHeight w:val="27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FC3BBE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осударственный инспектор обязан: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со статьей 15 Федерального  закона  от  27  июля  2004 г. № 79-ФЗ «О государственной гражданской службе Российской  Федерации»  (далее - Федеральный закон № 79-ФЗ):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 исполнять должностные обязанности в соответствии с должностным регламентом;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3) 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 соблюдать при исполнении должностных обязанностей права и законные интересы граждан и организаций;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 соблюдать служебный распорядок территориального органа Ростехнадзора;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 поддерживать уровень квалификации, необходимый для надлежащего исполнения должностных обязанностей;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 беречь государственное имущество, в том числе предоставленное ему для исполнения должностных обязанностей;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 представлять в установленном порядке предусмотренные федеральным законом сведения о себе и членах своей семьи;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 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 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 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(далее – Указ Президента № 885).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 вести учет получения и использование бланков строгой отчетности «Разрешение», «Приложение к разрешению»  в специальном журнале (книге) по установленным формам, а также списывать указанные бланки в случае их порчи (при ошибках при оформлении и др.) по актам, в соответствии с установленным в Управлении Порядком учета, хранения и выдачи бланков строгой отчетности;</w:t>
            </w:r>
            <w:proofErr w:type="gramEnd"/>
          </w:p>
          <w:p w:rsid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 хранить бланки строгой отчетности в специальном сейфе, вести ежемесячный отчет перед бухгалтерией Управления о расходовании бланков строгой отчетности и своевременно подавать заявки на пополнение их запаса с учетом их расхода, а также затрат времени на их получение из Ростехнадзора в установленном порядке, в целях предотвращения задержек в оформлении разрешений из-за отсутствия бланков.</w:t>
            </w:r>
            <w:proofErr w:type="gramEnd"/>
          </w:p>
          <w:p w:rsid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E4F98" w:rsidRPr="00BE4F98" w:rsidRDefault="00BE4F98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соответствии с областью и видом профессиональной служебной </w:t>
            </w: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деятельности: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 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3) рассматривать устные или письменные обращения граждан и юридических лиц в соответствии с компетенцией Отдела; 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 обеспечение функционирования  программных и аппаратных  средств, в том числе в КСИ (комплексная система информатизации); ЕРП (единый реестр проверок);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  выполнение и контроль выполнения Приказов, Распоряжений, Писем Ростехнадзора  и Руководителя Управления, Отдела и других поступивших документов,  исполнение  которых  поставлено  на контроль;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 организацию и координацию работы по лицензированию видов деятельности, отнесенных к компетенции Отдела;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 координацию эффективности предусмотренных мер защиты информации в отделе;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 организацию и обобщение информации о результатах подготовки и аттестации работников организаций и объектов,  поднадзорных  Отделу.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 организовывать постоянный, качественный и эффективный государственный надзор на подконтрольных отделу предприятиях;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 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 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 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 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 организовывать надзорную деятельность Отдела;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 организовывать надзор за соблюдением условий действия лицензий, на виды деятельности, связанные с повышенной опасностью промышленных производств (объектов) и работ, а также с обеспечением безопасности при пользовании недрами;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16) рассматривать в установленном порядке лицензионные 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</w:t>
            </w: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лицензии);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 организовывать и осуществлять работу по техническому расследованию аварий и несчастных случаев;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18) осуществлять анализ достаточности принимаемых поднадзорными организациями мер по предупреждению аварий,  инцидентов и производственного травматизма на опасных производственных объектах, а также </w:t>
            </w: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 осуществлять надзор за соблюдением поднадзорными 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20) обеспечивать проверку выполнения поднадзорными организациями установленных правил осуществления производственного </w:t>
            </w: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соблюдением требований промышленной безопасности на опасных производственных объектах;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 назначать представителей для участия в приемке в эксплуатацию опасных производственных объектов в поднадзорных организациях.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22) осуществлять надзор за отнесением  производств 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23) рассматривать годовые планы развития горных работ нефтедобывающих предприятий, готовить предложения по их согласованию и контролировать их выполнение;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24) организовывать и лично проводить проверки состояния промышленной безопасности на поднадзорных предприятиях, объектах и в организациях;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25) организовывать и осуществлять систематический </w:t>
            </w: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выполнением выданных предписаний, мероприятий по результатам расследования аварий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26) участвовать в пределах своей компетенции и полномочий в предупреждении, выявлении и пресечении террористической деятельности;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27) осуществлять надзор за готовностью поднадзорных организаций, горноспасательных служб организаций к локализации и ликвидации возможных аварий на опасных производственных объектах;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28) осуществлять постоянный государственный контроль (надзор) за состоянием промышленной безопасности </w:t>
            </w: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согласно Постановления</w:t>
            </w:r>
            <w:proofErr w:type="gramEnd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Правительства от 05.05.2012 № 455, приказа Федеральной службы по экологическому, технологическому и атомному надзору от 31.05.2012  № 319;</w:t>
            </w:r>
          </w:p>
          <w:p w:rsidR="00444C8B" w:rsidRPr="00BB2622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29) осуществлять государственный постоянный контроль (надзор) за техническим состоянием и безопасной эксплуатацией технических </w:t>
            </w: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устройств, зданий и сооружений,   содержанием приборов контроля и систем противоаварийной защиты на подконтрольных опасных производственных объектах 1 класса опасности; проведением предприятиями и организациями всех видов испытаний действующих, для вновь вводимых в эксплуатацию, реконструированных и модернизированных объектов и оборудования, подготовкой оборудования произво</w:t>
            </w: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дств пр</w:t>
            </w:r>
            <w:proofErr w:type="gramEnd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едприятий и организаций к работе в зимний и летний пожароопасный период.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статьей 14 Федерального закона № 79-ФЗ  государственный инспектор имеет право </w:t>
            </w:r>
            <w:proofErr w:type="gramStart"/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надлежащих организационно-технических условий, необходимых для исполнения должностных обязанностей;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оплату труда 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сведений о гражданском служащем;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рост на конкурсной основе;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профессиональном союзе;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индивидуальных служебных споров в соответствии с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 его заявлению служебной проверки;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медицинское страхование в соответствии с Федеральным законом № 79-ФЗ;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государственную защиту своих жизни и здоровья, жизни и здоровья членов своей семьи, а также принадлежащего ему имущества;</w:t>
            </w:r>
          </w:p>
          <w:p w:rsid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пенсионное обеспечение в соответствии с Федеральным законом от 15 декабря 2001 г. №166-ФЗ «О государственном пенсионном обесп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ечении в Российской Федерации»;</w:t>
            </w:r>
          </w:p>
          <w:p w:rsidR="002C1DFA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BE4F98" w:rsidP="00BE4F9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br w:type="page"/>
            </w:r>
            <w:r w:rsidRPr="00BE4F98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="002C1DFA" w:rsidRPr="006D147A">
              <w:rPr>
                <w:rFonts w:ascii="Times New Roman" w:hAnsi="Times New Roman"/>
                <w:sz w:val="24"/>
                <w:szCs w:val="24"/>
              </w:rPr>
              <w:t xml:space="preserve">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BE4F98" w:rsidRPr="00BE4F98" w:rsidRDefault="00FC3BBE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E4F98" w:rsidRPr="00BE4F98">
              <w:rPr>
                <w:rFonts w:ascii="Times New Roman" w:hAnsi="Times New Roman"/>
                <w:sz w:val="24"/>
                <w:szCs w:val="24"/>
              </w:rPr>
              <w:t>осударственный инспектор несет ответственность в пределах, определенных законодательством Российской Федерации: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неисполнение или ненадлежащее исполнение возложенных на него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за действие или бездействие, ведущее к нарушению прав и законных интересов граждан, организаций;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причинение материального, имущественного ущерба;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несвоевременное выполнение заданий, приказов, распоряжений и </w:t>
            </w:r>
            <w:proofErr w:type="gramStart"/>
            <w:r w:rsidRPr="00BE4F98">
              <w:rPr>
                <w:rFonts w:ascii="Times New Roman" w:hAnsi="Times New Roman"/>
                <w:sz w:val="24"/>
                <w:szCs w:val="24"/>
              </w:rPr>
              <w:t>поручений</w:t>
            </w:r>
            <w:proofErr w:type="gramEnd"/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вышестоящих в порядке подчиненности руководителей, за исключением незаконных;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нарушение положений настоящего должностного регламента.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подтверждения руководителем данного поручения в письменной форме гражданский служащий обязан отказаться от его исполнения.</w:t>
            </w:r>
          </w:p>
          <w:p w:rsidR="002C1DFA" w:rsidRPr="00A41F24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 исполнения 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      </w:r>
          </w:p>
        </w:tc>
      </w:tr>
      <w:tr w:rsidR="002C1DFA" w:rsidRPr="00941E74" w:rsidTr="008F27CA">
        <w:trPr>
          <w:trHeight w:val="689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Эффективность и результативность профессиональной служебной деятельности  Главный государственный инспектор оценивается по 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возвратов на доработку ранее подготовленных документов;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повторных обращений по рассматриваемым вопросам;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наличию у гражданского служащего поощрений за безупречную и эффективную службу;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оценке профессиональных, организаторских и личностных каче</w:t>
            </w:r>
            <w:proofErr w:type="gramStart"/>
            <w:r w:rsidRPr="007F466E">
              <w:rPr>
                <w:rFonts w:ascii="Times New Roman" w:hAnsi="Times New Roman"/>
                <w:sz w:val="24"/>
                <w:szCs w:val="24"/>
              </w:rPr>
              <w:t>ств гр</w:t>
            </w:r>
            <w:proofErr w:type="gramEnd"/>
            <w:r w:rsidRPr="007F466E">
              <w:rPr>
                <w:rFonts w:ascii="Times New Roman" w:hAnsi="Times New Roman"/>
                <w:sz w:val="24"/>
                <w:szCs w:val="24"/>
              </w:rPr>
      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творческому подходу к решению поставленных задач, активности и инициативе в освоении новых компьютерных и информационных технологий;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отсутствию жалоб граждан и юридических лиц на действия (бездействие) гражданского служащего;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осознанию ответственности за последствия своих действий, принимаемых решений;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поднадзорных субъектов, в отношении которых проведены профилактические мероприятия;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8F27CA" w:rsidRDefault="007F466E" w:rsidP="007F466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5138E8" w:rsidRDefault="006C1A30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 октября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7F46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октября</w:t>
            </w:r>
            <w:r w:rsidR="008534EB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7F46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EE5BD4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(включительно)</w:t>
            </w:r>
          </w:p>
          <w:p w:rsidR="002C1DFA" w:rsidRPr="005138E8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AF0695" w:rsidP="009E4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1DFA"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9E478A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6C1A30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Саух Светлана Петровна, ведущий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эксперт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47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Порядок проведения </w:t>
            </w: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проводится в два этапа.</w:t>
            </w:r>
          </w:p>
          <w:p w:rsidR="002C1DFA" w:rsidRPr="008F18CB" w:rsidRDefault="008F27C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  <w:proofErr w:type="gramEnd"/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8F27C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F466E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7F466E" w:rsidRPr="00B05A37" w:rsidRDefault="007F466E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7F466E" w:rsidRPr="0075572B" w:rsidRDefault="007F466E" w:rsidP="00247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6C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 ноября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7F466E" w:rsidRPr="00884A6D" w:rsidRDefault="007F466E" w:rsidP="00247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 w:rsidR="006C1A30">
              <w:rPr>
                <w:rFonts w:ascii="Times New Roman" w:eastAsia="Calibri" w:hAnsi="Times New Roman" w:cs="Times New Roman"/>
                <w:sz w:val="24"/>
                <w:szCs w:val="24"/>
              </w:rPr>
              <w:t>в период с 21 ноября по 22 ноября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60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</w:t>
            </w:r>
            <w:r w:rsidR="00603CE7">
              <w:rPr>
                <w:rFonts w:ascii="Times New Roman" w:eastAsia="Calibri" w:hAnsi="Times New Roman" w:cs="Times New Roman"/>
                <w:sz w:val="24"/>
                <w:szCs w:val="24"/>
              </w:rPr>
              <w:t>«Т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есты для самопроверки</w:t>
            </w:r>
            <w:r w:rsidR="00603C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официальном сайте единой системы https://gossluzhba.gov.ru)</w:t>
            </w:r>
            <w:r w:rsidR="00AF06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sectPr w:rsidR="00941E74" w:rsidRPr="00941E74" w:rsidSect="00BE4F98">
      <w:headerReference w:type="default" r:id="rId10"/>
      <w:footerReference w:type="default" r:id="rId11"/>
      <w:pgSz w:w="11906" w:h="16838"/>
      <w:pgMar w:top="851" w:right="567" w:bottom="567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543" w:rsidRDefault="00CE4543" w:rsidP="000F68E5">
      <w:pPr>
        <w:spacing w:after="0" w:line="240" w:lineRule="auto"/>
      </w:pPr>
      <w:r>
        <w:separator/>
      </w:r>
    </w:p>
  </w:endnote>
  <w:endnote w:type="continuationSeparator" w:id="0">
    <w:p w:rsidR="00CE4543" w:rsidRDefault="00CE4543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C1" w:rsidRDefault="00787BC1">
    <w:pPr>
      <w:pStyle w:val="a7"/>
      <w:jc w:val="right"/>
    </w:pPr>
  </w:p>
  <w:p w:rsidR="00787BC1" w:rsidRDefault="00787B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543" w:rsidRDefault="00CE4543" w:rsidP="000F68E5">
      <w:pPr>
        <w:spacing w:after="0" w:line="240" w:lineRule="auto"/>
      </w:pPr>
      <w:r>
        <w:separator/>
      </w:r>
    </w:p>
  </w:footnote>
  <w:footnote w:type="continuationSeparator" w:id="0">
    <w:p w:rsidR="00CE4543" w:rsidRDefault="00CE4543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7BC1" w:rsidRPr="00C506EB" w:rsidRDefault="00787BC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239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7BC1" w:rsidRDefault="00787B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6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</w:num>
  <w:num w:numId="26">
    <w:abstractNumId w:val="19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0530F"/>
    <w:rsid w:val="00015314"/>
    <w:rsid w:val="000171D4"/>
    <w:rsid w:val="00024EAE"/>
    <w:rsid w:val="0002655F"/>
    <w:rsid w:val="00033849"/>
    <w:rsid w:val="00033865"/>
    <w:rsid w:val="0004289E"/>
    <w:rsid w:val="00061196"/>
    <w:rsid w:val="0007239E"/>
    <w:rsid w:val="00076EF8"/>
    <w:rsid w:val="00086196"/>
    <w:rsid w:val="0009769F"/>
    <w:rsid w:val="00097AC4"/>
    <w:rsid w:val="000A130A"/>
    <w:rsid w:val="000A45AC"/>
    <w:rsid w:val="000A4BC2"/>
    <w:rsid w:val="000A73A4"/>
    <w:rsid w:val="000B2566"/>
    <w:rsid w:val="000B53DA"/>
    <w:rsid w:val="000C21CF"/>
    <w:rsid w:val="000C32FA"/>
    <w:rsid w:val="000C4962"/>
    <w:rsid w:val="000C65B8"/>
    <w:rsid w:val="000C6A18"/>
    <w:rsid w:val="000D127D"/>
    <w:rsid w:val="000D6DF8"/>
    <w:rsid w:val="000E1D0F"/>
    <w:rsid w:val="000E2763"/>
    <w:rsid w:val="000F32BC"/>
    <w:rsid w:val="000F68E5"/>
    <w:rsid w:val="00100ABB"/>
    <w:rsid w:val="0010137C"/>
    <w:rsid w:val="001049B0"/>
    <w:rsid w:val="00112C62"/>
    <w:rsid w:val="001136D3"/>
    <w:rsid w:val="00121C6D"/>
    <w:rsid w:val="00122FBF"/>
    <w:rsid w:val="00131F68"/>
    <w:rsid w:val="00135AE8"/>
    <w:rsid w:val="00135C06"/>
    <w:rsid w:val="00141467"/>
    <w:rsid w:val="00145852"/>
    <w:rsid w:val="00147C61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11267"/>
    <w:rsid w:val="00222C4C"/>
    <w:rsid w:val="0022562F"/>
    <w:rsid w:val="002271BF"/>
    <w:rsid w:val="0023034A"/>
    <w:rsid w:val="0023201E"/>
    <w:rsid w:val="002344FD"/>
    <w:rsid w:val="002363D4"/>
    <w:rsid w:val="00240676"/>
    <w:rsid w:val="002420C8"/>
    <w:rsid w:val="0024530B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3F6C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0B8F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52938"/>
    <w:rsid w:val="00365501"/>
    <w:rsid w:val="0037016B"/>
    <w:rsid w:val="003706EF"/>
    <w:rsid w:val="0037233C"/>
    <w:rsid w:val="00375031"/>
    <w:rsid w:val="003761C3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E3641"/>
    <w:rsid w:val="00412CB6"/>
    <w:rsid w:val="0041499F"/>
    <w:rsid w:val="00417532"/>
    <w:rsid w:val="004216F5"/>
    <w:rsid w:val="004278E1"/>
    <w:rsid w:val="00432282"/>
    <w:rsid w:val="004323A5"/>
    <w:rsid w:val="004340A7"/>
    <w:rsid w:val="0043571B"/>
    <w:rsid w:val="00443246"/>
    <w:rsid w:val="00444761"/>
    <w:rsid w:val="00444B19"/>
    <w:rsid w:val="00444C8B"/>
    <w:rsid w:val="004522AD"/>
    <w:rsid w:val="004551EA"/>
    <w:rsid w:val="00460851"/>
    <w:rsid w:val="00461FF3"/>
    <w:rsid w:val="00465DF3"/>
    <w:rsid w:val="00472E1F"/>
    <w:rsid w:val="004734FB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138E8"/>
    <w:rsid w:val="005208F5"/>
    <w:rsid w:val="005210C1"/>
    <w:rsid w:val="00522F36"/>
    <w:rsid w:val="0053543B"/>
    <w:rsid w:val="005361B2"/>
    <w:rsid w:val="00542763"/>
    <w:rsid w:val="0054436C"/>
    <w:rsid w:val="00552885"/>
    <w:rsid w:val="005574C2"/>
    <w:rsid w:val="00564F1D"/>
    <w:rsid w:val="00566C63"/>
    <w:rsid w:val="00577537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A5A"/>
    <w:rsid w:val="005D7CBA"/>
    <w:rsid w:val="005E103A"/>
    <w:rsid w:val="005E6122"/>
    <w:rsid w:val="005F1903"/>
    <w:rsid w:val="005F542D"/>
    <w:rsid w:val="00603CE7"/>
    <w:rsid w:val="0060649E"/>
    <w:rsid w:val="00607ACD"/>
    <w:rsid w:val="00611B10"/>
    <w:rsid w:val="00621FDF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A48B4"/>
    <w:rsid w:val="006B1AC4"/>
    <w:rsid w:val="006B6A9E"/>
    <w:rsid w:val="006B6C8E"/>
    <w:rsid w:val="006C0EF6"/>
    <w:rsid w:val="006C1435"/>
    <w:rsid w:val="006C1A30"/>
    <w:rsid w:val="006C66DD"/>
    <w:rsid w:val="006D147A"/>
    <w:rsid w:val="006E1E89"/>
    <w:rsid w:val="006E27B9"/>
    <w:rsid w:val="006E633C"/>
    <w:rsid w:val="006E6825"/>
    <w:rsid w:val="006E7ECA"/>
    <w:rsid w:val="006F62D8"/>
    <w:rsid w:val="00710317"/>
    <w:rsid w:val="00710B62"/>
    <w:rsid w:val="00712446"/>
    <w:rsid w:val="0071698F"/>
    <w:rsid w:val="00716C11"/>
    <w:rsid w:val="00724ABB"/>
    <w:rsid w:val="00725219"/>
    <w:rsid w:val="007267C9"/>
    <w:rsid w:val="00731E8F"/>
    <w:rsid w:val="00733911"/>
    <w:rsid w:val="007346C7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87BC1"/>
    <w:rsid w:val="0079086F"/>
    <w:rsid w:val="00793A17"/>
    <w:rsid w:val="007A0DFC"/>
    <w:rsid w:val="007A1BE5"/>
    <w:rsid w:val="007A212F"/>
    <w:rsid w:val="007A3BC4"/>
    <w:rsid w:val="007A4B8F"/>
    <w:rsid w:val="007A6153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7F466E"/>
    <w:rsid w:val="00801BD4"/>
    <w:rsid w:val="008071C5"/>
    <w:rsid w:val="00810C80"/>
    <w:rsid w:val="008142B3"/>
    <w:rsid w:val="0081524E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2DD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97CD8"/>
    <w:rsid w:val="008A3BDF"/>
    <w:rsid w:val="008A4AC3"/>
    <w:rsid w:val="008A532B"/>
    <w:rsid w:val="008A5693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27CA"/>
    <w:rsid w:val="008F419C"/>
    <w:rsid w:val="00900603"/>
    <w:rsid w:val="00917236"/>
    <w:rsid w:val="00941115"/>
    <w:rsid w:val="00941E74"/>
    <w:rsid w:val="009470C3"/>
    <w:rsid w:val="009632CC"/>
    <w:rsid w:val="009725D9"/>
    <w:rsid w:val="009727CF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D7664"/>
    <w:rsid w:val="009E478A"/>
    <w:rsid w:val="009E696E"/>
    <w:rsid w:val="009F25C5"/>
    <w:rsid w:val="009F2EE9"/>
    <w:rsid w:val="009F30A1"/>
    <w:rsid w:val="00A00249"/>
    <w:rsid w:val="00A041FF"/>
    <w:rsid w:val="00A05C2A"/>
    <w:rsid w:val="00A06F71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E7A34"/>
    <w:rsid w:val="00AF0695"/>
    <w:rsid w:val="00AF1109"/>
    <w:rsid w:val="00AF15F6"/>
    <w:rsid w:val="00AF21A3"/>
    <w:rsid w:val="00AF3C1A"/>
    <w:rsid w:val="00AF701D"/>
    <w:rsid w:val="00B03CE2"/>
    <w:rsid w:val="00B043C3"/>
    <w:rsid w:val="00B05A37"/>
    <w:rsid w:val="00B11657"/>
    <w:rsid w:val="00B12693"/>
    <w:rsid w:val="00B131F1"/>
    <w:rsid w:val="00B169A9"/>
    <w:rsid w:val="00B17532"/>
    <w:rsid w:val="00B20EBC"/>
    <w:rsid w:val="00B240B4"/>
    <w:rsid w:val="00B25E0B"/>
    <w:rsid w:val="00B42AAE"/>
    <w:rsid w:val="00B4586E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6196"/>
    <w:rsid w:val="00BB7F82"/>
    <w:rsid w:val="00BC1559"/>
    <w:rsid w:val="00BC32E2"/>
    <w:rsid w:val="00BC4946"/>
    <w:rsid w:val="00BD6627"/>
    <w:rsid w:val="00BE1053"/>
    <w:rsid w:val="00BE16B5"/>
    <w:rsid w:val="00BE4F98"/>
    <w:rsid w:val="00BE56D0"/>
    <w:rsid w:val="00BE72B0"/>
    <w:rsid w:val="00BF29CB"/>
    <w:rsid w:val="00BF2A8A"/>
    <w:rsid w:val="00BF467D"/>
    <w:rsid w:val="00BF6DF9"/>
    <w:rsid w:val="00BF729C"/>
    <w:rsid w:val="00C03755"/>
    <w:rsid w:val="00C03D3E"/>
    <w:rsid w:val="00C076B9"/>
    <w:rsid w:val="00C12705"/>
    <w:rsid w:val="00C1273A"/>
    <w:rsid w:val="00C131C7"/>
    <w:rsid w:val="00C22E8C"/>
    <w:rsid w:val="00C24726"/>
    <w:rsid w:val="00C30D9C"/>
    <w:rsid w:val="00C320CF"/>
    <w:rsid w:val="00C37D37"/>
    <w:rsid w:val="00C501B5"/>
    <w:rsid w:val="00C506EB"/>
    <w:rsid w:val="00C51B99"/>
    <w:rsid w:val="00C52CB9"/>
    <w:rsid w:val="00C53E01"/>
    <w:rsid w:val="00C57C07"/>
    <w:rsid w:val="00C7042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C7B30"/>
    <w:rsid w:val="00CD3BCF"/>
    <w:rsid w:val="00CD3E15"/>
    <w:rsid w:val="00CD5D0A"/>
    <w:rsid w:val="00CE019A"/>
    <w:rsid w:val="00CE0ED0"/>
    <w:rsid w:val="00CE4543"/>
    <w:rsid w:val="00CE4F9C"/>
    <w:rsid w:val="00CE600D"/>
    <w:rsid w:val="00CF0CEB"/>
    <w:rsid w:val="00D00F71"/>
    <w:rsid w:val="00D13AEB"/>
    <w:rsid w:val="00D13F81"/>
    <w:rsid w:val="00D20D4D"/>
    <w:rsid w:val="00D20DCA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867DA"/>
    <w:rsid w:val="00D914A2"/>
    <w:rsid w:val="00D95373"/>
    <w:rsid w:val="00D96184"/>
    <w:rsid w:val="00DA177E"/>
    <w:rsid w:val="00DA1E81"/>
    <w:rsid w:val="00DB2AAC"/>
    <w:rsid w:val="00DB37CE"/>
    <w:rsid w:val="00DB3AFB"/>
    <w:rsid w:val="00DB7969"/>
    <w:rsid w:val="00DC03BE"/>
    <w:rsid w:val="00DC06F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E01B38"/>
    <w:rsid w:val="00E11B8D"/>
    <w:rsid w:val="00E132E6"/>
    <w:rsid w:val="00E136BA"/>
    <w:rsid w:val="00E17D28"/>
    <w:rsid w:val="00E254A8"/>
    <w:rsid w:val="00E275ED"/>
    <w:rsid w:val="00E40009"/>
    <w:rsid w:val="00E57707"/>
    <w:rsid w:val="00E6239E"/>
    <w:rsid w:val="00E65BC7"/>
    <w:rsid w:val="00E70981"/>
    <w:rsid w:val="00E93E65"/>
    <w:rsid w:val="00EA1988"/>
    <w:rsid w:val="00EA1F7A"/>
    <w:rsid w:val="00EB6F4E"/>
    <w:rsid w:val="00EC5D98"/>
    <w:rsid w:val="00EC7D5E"/>
    <w:rsid w:val="00ED448E"/>
    <w:rsid w:val="00ED7BF7"/>
    <w:rsid w:val="00EE572C"/>
    <w:rsid w:val="00EE5BD4"/>
    <w:rsid w:val="00EE618E"/>
    <w:rsid w:val="00EF44A0"/>
    <w:rsid w:val="00EF4664"/>
    <w:rsid w:val="00EF6FCF"/>
    <w:rsid w:val="00EF79F0"/>
    <w:rsid w:val="00EF7F7C"/>
    <w:rsid w:val="00F0664B"/>
    <w:rsid w:val="00F10DCB"/>
    <w:rsid w:val="00F1299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C3BBE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19404-5BD0-472B-92AD-78EDA18B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8499</Words>
  <Characters>48445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56831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U044</cp:lastModifiedBy>
  <cp:revision>4</cp:revision>
  <cp:lastPrinted>2019-09-16T08:16:00Z</cp:lastPrinted>
  <dcterms:created xsi:type="dcterms:W3CDTF">2022-10-06T11:18:00Z</dcterms:created>
  <dcterms:modified xsi:type="dcterms:W3CDTF">2022-10-06T11:24:00Z</dcterms:modified>
</cp:coreProperties>
</file>