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F21AEA" w:rsidP="00843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11D8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1C7678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Усинский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F21AE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C7678" w:rsidRPr="001C7678" w:rsidRDefault="001C7678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843EBB" w:rsidRPr="005361B2" w:rsidRDefault="001C7678" w:rsidP="001C7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национальной безопасности и укрепление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осударственной границы».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14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14ADD">
              <w:rPr>
                <w:rFonts w:ascii="Times New Roman" w:eastAsia="Calibri" w:hAnsi="Times New Roman" w:cs="Times New Roman"/>
                <w:sz w:val="24"/>
                <w:szCs w:val="24"/>
              </w:rPr>
              <w:t>Печора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811D8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D14ADD" w:rsidP="00A9772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</w:t>
            </w:r>
            <w:proofErr w:type="spellStart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«Проектирование технологических машин и комплексов», «Технологические машины и оборудование», «Машиностроение», «Нефтегазовые техники и технологии», «Горное дело», «Нефтегазовое дело», «Металлургия», «Химическая технология </w:t>
            </w:r>
            <w:proofErr w:type="spellStart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геодезия»,8 6 «Химические технологии»,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</w:t>
            </w:r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производств», «Стандартизация и метрология», «Гидравлические машины, гидроприводы и </w:t>
            </w:r>
            <w:proofErr w:type="spellStart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гидропневмоавтоматика</w:t>
            </w:r>
            <w:proofErr w:type="spellEnd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</w:t>
            </w:r>
            <w:proofErr w:type="gramStart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технологическое обеспечение машиностроительных производств», «</w:t>
            </w:r>
            <w:proofErr w:type="spellStart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Мехатроника</w:t>
            </w:r>
            <w:proofErr w:type="spellEnd"/>
            <w:r w:rsidRPr="00D14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 </w:t>
            </w:r>
            <w:r w:rsid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(специальность), для которого законодательством об образовании Российской Фед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ерации установлено соответствие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указанным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направлен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иям подготовки (специальностям)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811D80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r w:rsidR="00D14ADD">
              <w:rPr>
                <w:rFonts w:ascii="Times New Roman" w:eastAsia="Calibri" w:hAnsi="Times New Roman" w:cs="Times New Roman"/>
                <w:sz w:val="24"/>
                <w:szCs w:val="24"/>
              </w:rPr>
              <w:t>шинговые</w:t>
            </w:r>
            <w:proofErr w:type="spellEnd"/>
            <w:r w:rsidR="00D14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6715B3" w:rsidRPr="00A604AE" w:rsidRDefault="006715B3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 № 51-ФЗ (часть 1 и 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г. № 190-ФЗ;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Закон Российской Федерации от 21 февраля 1992 г. № 2395-1 «О недрах»;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1993 г. № 5485-1 «О государственной тайне»;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декабря 1994 г. № 69-ФЗ «О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22 августа 1995 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151-ФЗ «Об аварийно- спасательных службах и статусе спасателей»;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декабря 2002 г. № 184-ФЗ «О техническом регулировании»;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 мая 2006 г. № 59-ФЗ «О порядке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рассмотрения обращений граждан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марта 2006 г. № 35-ФЗ «О противодействии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4 мая 2011 г. № 99-ФЗ «О лицензировании отдельных 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10 января 2002 г. № 7-ФЗ «Об охране окружающей среды»;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 декабря 2007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315-ФЗ 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саморегулируемых организациях»;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июля 2010 г. № 190-ФЗ «О теплоснабжении»;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 марта 1999 г. № 69-ФЗ «О газоснабжении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2011 г. № 256-ФЗ «О безопасности объектов топливно-энергетического комплекса»;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18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2168 «Об организации и осуществлении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794 «О единой государственной системе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от 30 июля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401 «Положение о Федеральной службе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1080 «Положение о федеральном государственном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надзоре в области безопасности гидротехнических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от 30 июня 2021 г. № 1082 «Об утверждении Положения о федеральном государственном надзоре в области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владельца опасного объекта за причинение вреда в результате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23 августа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848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317 «Правила пользования газом и предоставления услуг по газоснабжению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июля 2008 года № 549 «Правила поставки газа для обеспечения коммунально-бытовых нужд граждан»;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г. № 30 «О Типовом регламенте взаимодействия федеральных органов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 власти»;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15 сентября 2020 года № 1437 «Об утверждении Положения о разработке планов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 локализации и ликвидации последствий аварий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Министерства энергетики Российской Федерации от 24 марта 2003 г. № 115;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объектов теплоснабжения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утвержденные приказом Министерства труда и социальной защиты Российской Федерации 17 декабря 2020 года N 924н;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823 «Технический регламент Таможенного союза «О безопасности машин и оборудования»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824 «Технический регламент Таможенного союза «Безопасность лифтов»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016/2011);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Решение Совета Евразийской экономической комиссии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 (приказ Ростехнадзора от 11 декабря 2020 г. № 517);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г. № 532);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опасных производственных объектов подземных хранилищ газа» (приказ Ростехнадзора от 25 декабря 2020 г. № 511);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топлива» (приказ Ростехнадзора от 15 декабря 2020 г. № 530);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 (приказ Ростехнадзора от 11 декабря 2020 № 519);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15.12.2020 № 533);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15.12,2020 № 534);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осуществления эксплуатационного контроля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металла и продления срока службы основных элементов котлов и трубопроводов тепловых электростанций» (приказ Ростехнадзора от 15.12.2020 № 535);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15.12.2020 № 536);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(приказ Ростехнадзора от 11 декабря 2020 года);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Трудовой кодекс Российской Федерации (несчастные случаи, безопасное ведение работ);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ноября 1995 г. № 187-ФЗ «О континентальном шельфе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 июля 1998 г. № 155-ФЗ «О внутренних морских водах, территориальном море и прилежащей зоне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17 июля 2009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172-ФЗ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 экспертизе нормативных правовых актов и проектов нормативных правовых актов»;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29 июня 2015 г. № 162-ФЗ «О стандартизации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 июля 2020 г. № 248-ФЗ «О государственном контроле (надзоре) и муниципальном контроле в Российской Федерации);</w:t>
            </w:r>
            <w:proofErr w:type="gramEnd"/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11 января 2018 г.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г.»;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6 мая 2018 г. № 198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промышленной безопасности на период до 2025 года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11 марта 2019 г. № 97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химической и биологической безопасности на период до 2025 г.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мая 2005 г.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21 мая 2007 г. </w:t>
            </w:r>
            <w:r w:rsidR="00D14A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304 «О классификации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21 ноября 2011 г. № 957 «Об организации лицензирования отдельных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мая 2013 г.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 экономического союза»;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ноября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1007 «О силах и средствах единой государственной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23 декабря 2014 г. № 1447 «Об уполномоченных органах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взрывчатых веществ и изделий на их основе»;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2015 г.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1126 «Об утверждении Положения о взаимодействии федеральных органов исполнительной власти с Евразийской экономической комиссией»;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2016 г. № 806 «О применении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1241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1243 «Об утверждении требований к документационному обеспечению систем управления промышленной безопасностью»;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1435 «О лицензировании деятельности, связанной с обращением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 вместе с «Положением о лицензировании деятельности по проведению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12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1661 «О лицензировании эксплуатации взрывопожароопасных и химически опасных производственных объектов I, II и III классов опасности» вместе с «Положением 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24,07.2020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орган, действий (бездействий) его должностных лиц»;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28.04.2021 № 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Российской Федерации от 19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информация»;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31 марта 2008 г. № 186 «Об утверждении и введении в действие Общих требований по обеспечению антитеррористической защищенности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15 июля 2013 г. № 306 «Об утверждении Федеральных норм и правил «Общие требования к обоснованию безопасности опасного производственного объекта»;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8 сентября 2015 г. № 347 «Об утверждении Положения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31 августа 2017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348 «Об утверждении перечня нормативных правовых актов, содержащих обязательные требования при эксплуатации взрывопожароопасных и химически опасных производственных объектов IV класса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16 октября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414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оформления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перечня включаемых в нее сведений»;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8 декабря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11 декабря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518 «Об утверждении Требований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безопасности».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 июня 2017 г. № 743 «Об организации безопасного использования лифтов, подъемных платформ для инвалидов, пассажирских конвейеров (движущихся пешеходных дорожек), эскалаторов 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Г декабря 2020 г. № 478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488 «Об утверждении Федеральных норм и правил в области промышленной безопасности «Правила безопасности эскалаторов в метрополитенах»;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11 декабря 2020 г.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15 декабря 2020 г. № 531 «Об утверждении Федеральных норм и правил в области промышленной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безопасности «Правила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715B3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Ростехнадзора от 21.01.2022 № 12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(надзора) органа, действий (бездействий) должностных лиц».</w:t>
            </w: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Понятие, цели, элементы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планов и схем развития горных работ.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общегосударственной системы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360B46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15B0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Default="004D2E7F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1)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2)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3)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работ по регистрации и лицензированию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4)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5)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6)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7)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8)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9)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373" w:rsidRPr="005361B2" w:rsidRDefault="00AD4373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360B46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9715B0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811D80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15 Федерального закона от 27 июля 2004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79-ФЗ "О государственной гражданской службе Российской Федерации" (далее - Федеральный закон № 79-ФЗ):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конституционные законы, федеральные законы, иные нормативные правое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должностные обязанности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должностным регламентом;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известными в связи с исполнением должностных обязанностей,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сведения, касающиеся частной жизни и здоровья граждан или затрагивающие их честь и достоинство;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представлять в установленном порядке предусмотренные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федеральным законом сведения о себе и членах своей семьи;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отдела, заместителю руководителя я или руководителю Управления о личной заинтересованности при исполнении</w:t>
            </w:r>
            <w:r w:rsidR="0081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установленной сфере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деятельность отдела, направленную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подготовку ежемесячной, квартальной, годовой и </w:t>
            </w:r>
            <w:proofErr w:type="spellStart"/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</w:t>
            </w:r>
            <w:proofErr w:type="spellEnd"/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функционирования программных и аппаратных средств, в том числе в КСИ (комплексная система информатизации); ЕРКНМ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выполнения планов работы Управления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и контроль выполнения Приказов, Распоряжений, Писем Ростехнадзора и Руководителя Управления, отдела и других поступивших документов, исполнение которых поставлено на контроль;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организацию и координацию работы по лицензированию видов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деятельности, отнесенных к компетенции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обобщение информации о результатах подготовки и аттестации работников организаций и объектов, поднадзорных отделу.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контролировать своевременность представления отделом справок, расчетов, объяснений и других материалов;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визировать организационно-распорядительные документы, издаваемые отделом, и другие документы в сфере компетенции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приемке в эксплуатацию опасных производственных объектов в поднадзорных организациях.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систематический контроль за выполнением выданных предписаний, мероприятий по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расследования аварий и несчастных случаев, других мероприятий (планов работ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 подконтрольных предприятиях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т.д.), связанных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предупреждении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полномочии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 своей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выявлении и пресечении террористической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горноспасательных служб организаций к локализации и ликвидации возможных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аварий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постоянный государственный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состоянием промышленной безопасности на основании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Правительства от 30.06.2021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1082, приказа Федеральной службы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экологическому, технологическому и атомному надзору от 31.05.2012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319;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техническим состоянием и безопасной эксплуатацией технических устройств,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зданий и сооружений, содержанием приборов контроля и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противоаварийной защиты на подконтрольных опасных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 1 класса опасности; проведением предприятиями и организациями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видов испытаний действующих, для вновь вводимых в эксплуатацию,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реконструированных и модернизированных объектов и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оборудования произво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зимний и летний пожароопасный период;</w:t>
            </w:r>
          </w:p>
          <w:p w:rsidR="002C1DFA" w:rsidRPr="00BB2622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рассмотрение материалов по досудебному обжалованию,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решений по ходатайствам, прод</w:t>
            </w:r>
            <w:r w:rsidR="0088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 сроков рассмотрения жалоб.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 xml:space="preserve">ознакомление с должностным регламентом и иными </w:t>
            </w:r>
            <w:r w:rsidRPr="00F35910">
              <w:rPr>
                <w:sz w:val="24"/>
                <w:szCs w:val="24"/>
              </w:rPr>
              <w:lastRenderedPageBreak/>
              <w:t>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</w:rPr>
              <w:tab/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законодательством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="00360B46">
              <w:rPr>
                <w:sz w:val="24"/>
                <w:szCs w:val="24"/>
                <w:lang w:val="ru-RU"/>
              </w:rPr>
              <w:t xml:space="preserve"> </w:t>
            </w:r>
            <w:r w:rsidR="00360B46" w:rsidRPr="00F35910">
              <w:rPr>
                <w:sz w:val="24"/>
                <w:szCs w:val="24"/>
              </w:rPr>
              <w:t>установленном</w:t>
            </w:r>
            <w:r w:rsidR="00D14ADD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D14ADD" w:rsidRPr="00F35910">
              <w:rPr>
                <w:sz w:val="24"/>
                <w:szCs w:val="24"/>
              </w:rPr>
              <w:t>законодательством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 членство в профессиональном союзе;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 проведение по его заявлению служебной проверки;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медицинское страхование в соответствии с Федеральным законом № 79-ФЗ; 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5" w:firstLine="14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5910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Ответственность за неисполнение </w:t>
            </w: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и </w:t>
            </w:r>
            <w:proofErr w:type="gramStart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поручений</w:t>
            </w:r>
            <w:proofErr w:type="gramEnd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9715B0">
        <w:trPr>
          <w:trHeight w:val="1125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</w:t>
            </w:r>
            <w:proofErr w:type="gramStart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гр</w:t>
            </w:r>
            <w:proofErr w:type="gramEnd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технологий;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 самостоятельности выполнения служебных обязанностей;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решений.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требований;</w:t>
            </w:r>
          </w:p>
          <w:p w:rsidR="00F35910" w:rsidRPr="00A41F24" w:rsidRDefault="00F35910" w:rsidP="00360B46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9715B0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715B0" w:rsidRPr="00884A6D" w:rsidRDefault="009715B0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9715B0" w:rsidRPr="003F18F2" w:rsidRDefault="009715B0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октября 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  <w:p w:rsidR="009715B0" w:rsidRPr="003F18F2" w:rsidRDefault="009715B0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9715B0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заполненную и подписанную анкету, форма которой утверждена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Президента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 октября 2024 г. 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870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5A7B08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21 ноября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971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5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4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360B46">
      <w:headerReference w:type="default" r:id="rId10"/>
      <w:footerReference w:type="default" r:id="rId11"/>
      <w:pgSz w:w="11906" w:h="16838"/>
      <w:pgMar w:top="1134" w:right="850" w:bottom="1418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C1" w:rsidRDefault="002448C1" w:rsidP="000F68E5">
      <w:pPr>
        <w:spacing w:after="0" w:line="240" w:lineRule="auto"/>
      </w:pPr>
      <w:r>
        <w:separator/>
      </w:r>
    </w:p>
  </w:endnote>
  <w:endnote w:type="continuationSeparator" w:id="0">
    <w:p w:rsidR="002448C1" w:rsidRDefault="002448C1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80" w:rsidRDefault="00811D80">
    <w:pPr>
      <w:pStyle w:val="a7"/>
      <w:jc w:val="right"/>
    </w:pPr>
  </w:p>
  <w:p w:rsidR="00811D80" w:rsidRDefault="00811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C1" w:rsidRDefault="002448C1" w:rsidP="000F68E5">
      <w:pPr>
        <w:spacing w:after="0" w:line="240" w:lineRule="auto"/>
      </w:pPr>
      <w:r>
        <w:separator/>
      </w:r>
    </w:p>
  </w:footnote>
  <w:footnote w:type="continuationSeparator" w:id="0">
    <w:p w:rsidR="002448C1" w:rsidRDefault="002448C1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80" w:rsidRPr="00C506EB" w:rsidRDefault="00811D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ADD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D80" w:rsidRDefault="00811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BC3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C7678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448C1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0B46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17F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2E7F"/>
    <w:rsid w:val="004D514F"/>
    <w:rsid w:val="004E105E"/>
    <w:rsid w:val="004E2651"/>
    <w:rsid w:val="004E2946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7FC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A7B08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5B3"/>
    <w:rsid w:val="00671A1C"/>
    <w:rsid w:val="00672249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6F380B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485F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A7EC4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1D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3EBB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27E1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15B0"/>
    <w:rsid w:val="009725D9"/>
    <w:rsid w:val="00974238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97727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65169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4644F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14ADD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64C45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612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1AEA"/>
    <w:rsid w:val="00F31002"/>
    <w:rsid w:val="00F35910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12F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78DE-8B52-43DF-BC72-88388453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9060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60587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2</cp:revision>
  <cp:lastPrinted>2019-09-16T08:16:00Z</cp:lastPrinted>
  <dcterms:created xsi:type="dcterms:W3CDTF">2024-10-30T14:16:00Z</dcterms:created>
  <dcterms:modified xsi:type="dcterms:W3CDTF">2024-10-30T14:16:00Z</dcterms:modified>
</cp:coreProperties>
</file>