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E33" w:rsidRPr="00BB3E33" w:rsidRDefault="00BB3E33" w:rsidP="00185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B3E33">
        <w:rPr>
          <w:rFonts w:ascii="Times New Roman" w:hAnsi="Times New Roman" w:cs="Times New Roman"/>
          <w:b/>
          <w:sz w:val="24"/>
        </w:rPr>
        <w:t xml:space="preserve">Государственный инспектор </w:t>
      </w:r>
    </w:p>
    <w:p w:rsidR="00BB3E33" w:rsidRDefault="00BB3E33" w:rsidP="00185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BB3E33">
        <w:rPr>
          <w:rFonts w:ascii="Times New Roman" w:hAnsi="Times New Roman" w:cs="Times New Roman"/>
          <w:b/>
          <w:sz w:val="24"/>
        </w:rPr>
        <w:t>отдела общепромышленного и государственного строительного надзора</w:t>
      </w:r>
    </w:p>
    <w:p w:rsidR="001858A8" w:rsidRPr="001858A8" w:rsidRDefault="001858A8" w:rsidP="001858A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858A8">
        <w:rPr>
          <w:rFonts w:ascii="Times New Roman" w:hAnsi="Times New Roman"/>
          <w:b/>
          <w:sz w:val="24"/>
          <w:szCs w:val="28"/>
          <w:u w:val="single"/>
        </w:rPr>
        <w:t>(</w:t>
      </w:r>
      <w:r>
        <w:rPr>
          <w:rFonts w:ascii="Times New Roman" w:hAnsi="Times New Roman"/>
          <w:b/>
          <w:sz w:val="24"/>
          <w:szCs w:val="28"/>
          <w:u w:val="single"/>
        </w:rPr>
        <w:t>р</w:t>
      </w:r>
      <w:r w:rsidRPr="001858A8">
        <w:rPr>
          <w:rFonts w:ascii="Times New Roman" w:hAnsi="Times New Roman"/>
          <w:b/>
          <w:sz w:val="24"/>
          <w:szCs w:val="28"/>
          <w:u w:val="single"/>
        </w:rPr>
        <w:t>егулирование в сфере промышленной безопасности подъемных сооружений и оборудования, работающего под избыточным давлением</w:t>
      </w:r>
      <w:r w:rsidRPr="001858A8">
        <w:rPr>
          <w:rFonts w:ascii="Times New Roman" w:hAnsi="Times New Roman"/>
          <w:b/>
          <w:sz w:val="24"/>
          <w:szCs w:val="28"/>
          <w:u w:val="single"/>
        </w:rPr>
        <w:t>)</w:t>
      </w:r>
    </w:p>
    <w:p w:rsidR="00BB3E33" w:rsidRPr="00BB3E33" w:rsidRDefault="00BB3E33" w:rsidP="00BB3E3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7229"/>
      </w:tblGrid>
      <w:tr w:rsidR="00BB3E33" w:rsidRPr="00BB3E33" w:rsidTr="00217E3F">
        <w:tc>
          <w:tcPr>
            <w:tcW w:w="10065" w:type="dxa"/>
            <w:gridSpan w:val="2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sz w:val="24"/>
              </w:rPr>
              <w:t>К претенденту на замещение вакантной должности государственной гражданской службы </w:t>
            </w:r>
            <w:r w:rsidRPr="00BB3E33">
              <w:rPr>
                <w:rFonts w:ascii="Times New Roman" w:hAnsi="Times New Roman" w:cs="Times New Roman"/>
                <w:b/>
                <w:bCs/>
                <w:sz w:val="24"/>
              </w:rPr>
              <w:t xml:space="preserve"> государственного инспектора </w:t>
            </w:r>
            <w:r w:rsidRPr="00BB3E33">
              <w:rPr>
                <w:rFonts w:ascii="Times New Roman" w:hAnsi="Times New Roman" w:cs="Times New Roman"/>
                <w:b/>
                <w:sz w:val="24"/>
              </w:rPr>
              <w:t>отдела общепромышленного и государственного строительного надзора</w:t>
            </w:r>
            <w:r w:rsidRPr="00BB3E3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BB3E33">
              <w:rPr>
                <w:rFonts w:ascii="Times New Roman" w:hAnsi="Times New Roman" w:cs="Times New Roman"/>
                <w:sz w:val="24"/>
              </w:rPr>
              <w:t>предъявляются следующие квалификационные требования:</w:t>
            </w:r>
          </w:p>
        </w:tc>
      </w:tr>
      <w:tr w:rsidR="00BB3E33" w:rsidRPr="00BB3E33" w:rsidTr="00217E3F">
        <w:tc>
          <w:tcPr>
            <w:tcW w:w="2836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b/>
                <w:bCs/>
                <w:sz w:val="24"/>
              </w:rPr>
              <w:t>Уровень профессионального образования по специальностям, направлениям подготовки (укрупненным группам специальностей и направлений подготовки)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Высшее образование </w:t>
            </w:r>
            <w:r w:rsidRPr="00BB3E33">
              <w:rPr>
                <w:rFonts w:ascii="Times New Roman" w:hAnsi="Times New Roman" w:cs="Times New Roman"/>
                <w:sz w:val="24"/>
              </w:rPr>
              <w:t>не ниже уровня бакалавриата по направлениям подготовки (специальностям) профессионального образования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gramStart"/>
            <w:r w:rsidR="001858A8" w:rsidRPr="001858A8">
              <w:rPr>
                <w:rFonts w:ascii="Times New Roman" w:hAnsi="Times New Roman" w:cs="Times New Roman"/>
                <w:sz w:val="24"/>
              </w:rPr>
              <w:t>«Техносферная безопасность», «Юриспруденция», «Экология и природопользование», «Строительство», «Промышленное и гражданское строительство», «Механизация и автоматизация строительства», «Технологические машины и оборудование», «Подъемно-транспортные, строительные, дорожные машины и оборудование», «Автоматизация технологических процессов и производств», «Стандартизация и метрология», «Гидравлические машины, гидроприводы и гидропневмоавтоматика», «Сервис транспортных и технологических машин и оборудования», «Электроэнергетика и электротехника», «Технология лесозаготовительных деревоперерабатывающих производств», «Транспортные средства специального назначения», «Наземные транспортно-технологические комплексы», «Теплоэнергетика</w:t>
            </w:r>
            <w:proofErr w:type="gramEnd"/>
            <w:r w:rsidR="001858A8" w:rsidRPr="001858A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1858A8" w:rsidRPr="001858A8">
              <w:rPr>
                <w:rFonts w:ascii="Times New Roman" w:hAnsi="Times New Roman" w:cs="Times New Roman"/>
                <w:sz w:val="24"/>
              </w:rPr>
              <w:t>и теплотехника», «Энергетическое машиностроение», «Прикладная механика», «Конструкторско-технологическое обеспечение машиностроительных производств», «Мехатроника                                                  и робототехника», «Машиностроение», «Технология транспортных процессов», «Эксплуатация транспортно-технологических машин и комплексов» «Наземные транспортно-технологические средства», «Электрооборудование автомобилей и тракторов», «Проектирование и монтаж судовых энергетических установок», «Машины и оборудование лесного комплекса»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</w:t>
            </w:r>
            <w:proofErr w:type="gramEnd"/>
            <w:r w:rsidR="001858A8" w:rsidRPr="001858A8">
              <w:rPr>
                <w:rFonts w:ascii="Times New Roman" w:hAnsi="Times New Roman" w:cs="Times New Roman"/>
                <w:sz w:val="24"/>
              </w:rPr>
              <w:t xml:space="preserve"> Российской Федерации установлено соответствие указанным специальностям и направлениям подготовки.</w:t>
            </w:r>
          </w:p>
        </w:tc>
      </w:tr>
      <w:tr w:rsidR="00BB3E33" w:rsidRPr="00BB3E33" w:rsidTr="00217E3F">
        <w:tc>
          <w:tcPr>
            <w:tcW w:w="2836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b/>
                <w:bCs/>
                <w:sz w:val="24"/>
              </w:rPr>
              <w:t>Стаж гражданской службы или стаж работы по специальности, направлению подготовки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sz w:val="24"/>
              </w:rPr>
              <w:t>Без предъявления требований к стажу гражданской службы или стажу работы по специальности, направлению подготовки</w:t>
            </w:r>
          </w:p>
        </w:tc>
      </w:tr>
      <w:tr w:rsidR="00BB3E33" w:rsidRPr="00BB3E33" w:rsidTr="00217E3F">
        <w:tc>
          <w:tcPr>
            <w:tcW w:w="2836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b/>
                <w:bCs/>
                <w:sz w:val="24"/>
              </w:rPr>
              <w:t>Знания и умения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D07DDD" w:rsidRDefault="001858A8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hyperlink r:id="rId5" w:history="1">
              <w:r w:rsidR="00BB3E33" w:rsidRPr="00D07DDD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Базовые знания и умения</w:t>
              </w:r>
            </w:hyperlink>
            <w:r w:rsidR="00D07DDD" w:rsidRPr="00D07D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знание государственного языка Российской Федерации (русского языка);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знание основ Конституции Российской Федерации;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знание законодательства о государственной гражданской службе Российской Федерации;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lastRenderedPageBreak/>
              <w:t>- знание законодательства Российской Федерации о противодействии коррупции;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знания в области информационно-коммуникационных технологий;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знание основных положений законодательства о персональных данных;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знание общих принципов функционирования системы электронного документооборота;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знание основных положений законодательства об электронной подписи;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умение соблюдать этику делового общения;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умение планировать и рационально использовать рабочее время;</w:t>
            </w:r>
          </w:p>
          <w:p w:rsidR="00D07DDD" w:rsidRP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коммуникативные умения;</w:t>
            </w:r>
          </w:p>
          <w:p w:rsid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7DDD">
              <w:rPr>
                <w:rFonts w:ascii="Times New Roman" w:hAnsi="Times New Roman" w:cs="Times New Roman"/>
                <w:sz w:val="24"/>
              </w:rPr>
              <w:t>- умение совершенствовать свой профессиональный уровень.</w:t>
            </w:r>
          </w:p>
          <w:p w:rsid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B3E33" w:rsidRPr="00D07DDD" w:rsidRDefault="001858A8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hyperlink r:id="rId6" w:history="1">
              <w:r w:rsidR="00BB3E33" w:rsidRPr="00D07DDD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Профессиональные знания и умения</w:t>
              </w:r>
            </w:hyperlink>
          </w:p>
          <w:p w:rsidR="00D07DDD" w:rsidRDefault="00D07DDD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7DDD" w:rsidRPr="00D07DDD" w:rsidRDefault="008F6509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="00D07DDD" w:rsidRPr="00D07DDD">
              <w:rPr>
                <w:rFonts w:ascii="Times New Roman" w:hAnsi="Times New Roman" w:cs="Times New Roman"/>
                <w:sz w:val="24"/>
              </w:rPr>
              <w:t>нание следующих нормативно-правовых актов: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Гражданский кодекс Российской Федерации (часть 1 и 2);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Кодекс Российской Федерации об административных правонарушениях (глава 9);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Градостроительный кодекс Российской Федерации;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Трудовой кодекс Российской Федерации (несчастные случаи, безопасное ведение работ;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Закон Российской Федерации от 21 февраля 1992 г. № 2395-1 «О недрах»;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21 июля 1993 г. № 5485-1 «О государственной тайне»;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21 декабря 1994 г. № 68-ФЗ «О защите населения и территорий от чрезвычайных ситуаций природного и техногенного характера»;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21 декабря 1994 г. № 69-ФЗ «О пожарной безопасности»;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22 августа 1995 г. № 151-ФЗ «Об аварийно-спасательных службах и статусе спасателей»;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30 ноября 1995 г. № 187-ФЗ «О континентальном шельфе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21 июля 1997 г. № 116-ФЗ «О промышленной безопасности опасных производственных объектов»;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21.07.2011 № 256-ФЗ «О безопасности объектов топливно-энергетического комплекса»;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3 июля 1998 г. № 155-ФЗ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«О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внутренних морских водах, территориальном море и прилежащей зоне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30 марта 1999 г. № 52-ФЗ «О санитарно-эпидемиологическом благополучии населения»;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10 января 2002 г. № 7-ФЗ «Об охране окружающей среды»;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27 декабря 2002 г. № 184-ФЗ «О техническом регулировании»;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6 марта 2006 г. № 35-ФЗ «О противодействии терроризму»;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Федеральный закон от 2 мая 2006 г. № 59-ФЗ «О порядке  </w:t>
            </w:r>
            <w:r w:rsidRPr="001858A8">
              <w:rPr>
                <w:rFonts w:ascii="Times New Roman" w:hAnsi="Times New Roman" w:cs="Times New Roman"/>
                <w:sz w:val="24"/>
              </w:rPr>
              <w:lastRenderedPageBreak/>
              <w:t>рассмотрения обращений граждан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 марта 2007 г. № 25-ФЗ «О муниципальной службе в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22 июля 2008 г. № 123-ФЗ «Технический регламент о требованиях пожарной безопасности»;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17 июля 2009 г. № 172-ФЗ «Об антикоррупционной экспертизе нормативных правовых актов и проектов нормативных правовых актов»;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30 декабря 2009 г. № 384-ФЗ «Технический регламент о безопасности зданий и сооружений»;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27 июля 2010 г. № 210-ФЗ «Об организации предоставления государственных и муниципальных услуг»;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27 июля 2010 г. № 225-ФЗ «Об обязательном страховании гражданской ответственности владельца опасного объекта за причинения вреда в случае аварии на опасном объекте»;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4 мая 2011 г. № 99-ФЗ «О лицензировании отдельных видов деятельности»;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29 июня 2015 г. № 162-ФЗ «О стандартизации в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28)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Федеральный закон от 31 июля 2020 г. № 248-ФЗ «О государственном контроле (надзоре) и муниципальном контроле в Российской Федерации);</w:t>
            </w:r>
            <w:proofErr w:type="gramEnd"/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Указ Президента Российской Федерации от 11 января 2018 г. № 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г.»;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Указ Президента Российской Федерации от 6 мая 2018 г. № 198 «Об Основах государственной политики Российской Федерации в области промышленной безопасности на период до 2025 года и дальнейшую перспективу»;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Указ Президента Российской Федерации от 11 марта 2019 г. № 97 «Об Основах государственной политики Российской Федерации в области обеспечения химической и биологической безопасности на период до 2025 г. и дальнейшую перспективу»; 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Указ Президента Российской Федерации от 26 декабря 2015 г. № 664 «О мерах по совершенствованию государственного управления в области противодействия терроризму»;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13 августа 1997 г. № 1009 «Об утверждении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Правил подготовки нормативных правовых актов федеральных органов исполнительной власти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и их государственной регистрации»;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24 ноября 1998 г. № 1371 «О регистрации объектов в государственном реестре опасных производственных объектов»;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постановление Правительства Российской Федерации от 30 декабря 2003 г. № 794 «О единой государственной системе предупреждения и ликвидации чрезвычайных ситуаций»;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30 </w:t>
            </w:r>
            <w:r w:rsidRPr="001858A8">
              <w:rPr>
                <w:rFonts w:ascii="Times New Roman" w:hAnsi="Times New Roman" w:cs="Times New Roman"/>
                <w:sz w:val="24"/>
              </w:rPr>
              <w:lastRenderedPageBreak/>
              <w:t>июля 2004 г. № 401 «О Федеральной службе по экологическому, технологическому и атомному надзору»;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16 мая 2005 г. № 303        «О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28 июля 2005 г. № 452 «О Типовом регламенте внутренней организации федеральных органов исполнительной власти»; 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21 мая 2007 г. № 304 «О классификации чрезвычайных ситуаций природного и техногенного характера»;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постановления Правительства Российской Федерации от 4 мая 2008 г.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16 июля 2009 г. № 584 «Об уведомительном порядке начала осуществления отдельных видов предпринимательской деятельности»;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21 ноября 2011 г. № 957 «Об организации лицензирования отдельных видов деятельности»;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8 ноября 2013 г. № 1007 «О силах и средствах единой государственной системы предупреждения и ликвидации чрезвычайных ситуаций»;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25 декабря 2013 г. № 1244 «Об антитеррористической защищенности объектов (территорий)»;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30 января 2015 г. № 83 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21 октября 2015 г. № 1126 «Об утверждении Положения о взаимодействии федеральных органов исполнительной власти с Евразийской экономической комиссией»;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17 августа 2016 г. № 806 «О применении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риск-ориентированного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lastRenderedPageBreak/>
              <w:t>49)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17 августа 2020 г. № 1241 «Об утверждении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Правил представления декларации промышленной безопасности опасных производственных объектов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>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17 августа 2020 г. № 1243 «Об утверждении требований к документационному обеспечению систем управления промышленной безопасностью»;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                                                            от 15 сентября 2020 г. № 1435 «О лицензировании деятельности, связанной с обращением взрывчатых материалов промышленного назначения»;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                                                               от 15 сентября 2020 г. № 1437 «Об утверждении Положения о разработке планов мероприятий по локализации и ликвидации последствий аварий на опасных производственных объектах»;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16 сентября 2020 г. № 1477 «О лицензировании деятельности по проведению экспертизы промышленной безопасности»;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12 октября 2020 г. № 1661 «О лицензировании эксплуатации взрывопожароопасных и химически опасных производственных объектов I, II и III классов опасности» вместе с «Положением о лицензировании эксплуатации взрывопожароопасных и химически опасных производственных объектов I, II и III классов 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18 декабря 2020 г. № 2168 «Об организации и осуществлении производственного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соблюдением требований промышленной безопасности» вместе с «Правилами организации и осуществления производственного контроля за соблюдением требований промышленной безопасности»;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30 июня 2021 г. № 1082 «О федеральном государственном надзоре в области промышленной безопасности»;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13 января 2023 г. № 13 «Об аттестации в области промышленной безопасности, по вопросам безопасности гидротехнических сооружений, безопасности в сфере электроэнергетики»; 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59)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24 июля 2020 № 1108 «О проведении на территории Российской Федерации эксперимента по досудебному обжалованию решений контрольного (надзорного) органа, действий (бездействия) его должностных лиц» (вместе с «Положением о проведении на территории Российской Федерации эксперимента по досудебному обжалованию решений контрольного (надзорного) органа, действий (бездействия) его должностных лиц»; </w:t>
            </w:r>
            <w:proofErr w:type="gramEnd"/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РФ от 28 апреля 2021 г. № 663 «Об утверждении перечня видов федерального </w:t>
            </w:r>
            <w:r w:rsidRPr="001858A8">
              <w:rPr>
                <w:rFonts w:ascii="Times New Roman" w:hAnsi="Times New Roman" w:cs="Times New Roman"/>
                <w:sz w:val="24"/>
              </w:rPr>
              <w:lastRenderedPageBreak/>
              <w:t xml:space="preserve">государственного контроля (надзора),       в отношении которых применяется обязательный досудебный порядок рассмотрения жалоб»; 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19 апреля 2016 г. № 325 «Об утверждении требований к антитеррористической защищенности объектов (территорий) Федеральной службы по экологическому, технологическому и атомному надзору и формы паспорта безопасности этих объектов (территорий)»;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постановление Правительства Российской Федерации от 23 августа 2014 г. № 848 «Об утверждении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Правил проведения технического расследования причин аварий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на опасных объектах – лифтах, подъемных платформах для инвалидов, эскалаторах (за исключением эскалаторов в метрополитенах)»;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19 июня 2021 г. № 936 (с изм. от 12 марта 2022 г.) «О порядке регистрации, приостановления, возобновления и прекращения действия деклараций о соответствии, признания их недействительными и порядке приостановления, возобновления и прекращения действия сертификатов соответствия, признания их недействительными»;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16 февраля 2023 г. № 241 «Об утверждении Положения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постановление Правительства Российской Федерации от 20 октября 2023 г.  № 1744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67)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распоряжение Правительства Российской Федерации от 19 апреля 2016 г. №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и (или) информация»;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приказ Ростехнадзора от 17 октября 2016 г. № 421 «Об утверждении перечней правовых актов, содержащих обязательные требования, соблюдение которых оценивается при проведении мероприятий по контролю в рамках осуществления видов государственного контроля (надзора), отнесенных к компетенции Федеральной службы по экологическому, технологическому и </w:t>
            </w:r>
            <w:r w:rsidRPr="001858A8">
              <w:rPr>
                <w:rFonts w:ascii="Times New Roman" w:hAnsi="Times New Roman" w:cs="Times New Roman"/>
                <w:sz w:val="24"/>
              </w:rPr>
              <w:lastRenderedPageBreak/>
              <w:t>атомному надзору»;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приказ Ростехнадзора от 31 августа 2017 г. № 348 «Об утверждении перечня нормативных правовых актов, содержащих обязательные требования при эксплуатации взрывопожароопасных и химически опасных производственных объектов IV класса 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приказ Ростехнадзора от 16 октября 2020 г. № 414 «Об утверждении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Порядка оформления декларации промышленной безопасности опасных производственных объектов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и перечня включаемых в нее сведений»;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приказ Ростехнадзора от 28 июня 2021 г. № 235 «Об утверждении Положения о функциональной подсистеме контроля за химически опасными и взрывопожароопасными объектами единой государственной системы предупреждения и ликвидации чрезвычайных ситуаций»;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приказ Федеральной службы по экологическому, технологическому и атомному надзору от 21 января 2022  г. № 12 «Об утверждении перечня должностных лиц Ростехнадзора, ответственных за прием и рассмотрение жалоб, поступающих в рамках досудебного обжалования решений контрольного  (надзорного) органа, действий (бездействия) должностных лиц»;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приказ Ростехнадзора от 23 ноября 2021 г. № 397 «Об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74)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приказ Ростехнадзора от 17.02.2023 № 72 «Об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метрополитенах;</w:t>
            </w:r>
            <w:proofErr w:type="gramEnd"/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Решение Коллегии Евразийской экономической комиссии                                                от 25 декабря 2012 г. № 293 (ред. от 20 декабря 2022 г.) «О единых формах сертификата соответствия и декларации о соответствии требованиям технических регламентов Евразийского экономического союза и правилах их оформления»;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Решение Совета Евразийской экономической комиссии от 18 апреля 2018 г. № 44 «О типовых схемах оценки соответствия»;</w:t>
            </w:r>
          </w:p>
          <w:p w:rsidR="0089013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77)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Иные нормативно-правовые акты Российской Федерации, регулирующие правоотношения в сфере компетенции Управления, регламенты, Федеральные нормы и правила в установленной сфере деятельности, иные акты Федеральной службы по экологическому, технологическому и атомному надзору и Управления, в том числе перечни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контроля (надзора), привлечения к административной ответственности, утвержденные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858A8">
              <w:rPr>
                <w:rFonts w:ascii="Times New Roman" w:hAnsi="Times New Roman" w:cs="Times New Roman"/>
                <w:sz w:val="24"/>
              </w:rPr>
              <w:lastRenderedPageBreak/>
              <w:t>приказом Ростехнадзора от 02 марта 2021 г. №81, знание которых необходимо для надлежащего исполнения должностных обязанностей государственным гражданским служащим.</w:t>
            </w:r>
          </w:p>
          <w:p w:rsidR="001858A8" w:rsidRPr="001858A8" w:rsidRDefault="001858A8" w:rsidP="0018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B3E33" w:rsidRPr="008F6509" w:rsidRDefault="001858A8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hyperlink r:id="rId7" w:history="1">
              <w:r w:rsidR="00BB3E33" w:rsidRPr="008F6509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Функциональные знания и умения</w:t>
              </w:r>
            </w:hyperlink>
            <w:r w:rsidR="008F6509" w:rsidRPr="008F6509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8F6509" w:rsidRPr="00272B5A" w:rsidRDefault="008F6509" w:rsidP="00217E3F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1) Принципы, методы, технологии и механизмы осуществления контроля (надзора);</w:t>
            </w:r>
          </w:p>
          <w:p w:rsidR="008F6509" w:rsidRPr="00272B5A" w:rsidRDefault="008F6509" w:rsidP="00217E3F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назначение и технологии организации проверочных процедур;</w:t>
            </w:r>
          </w:p>
          <w:p w:rsidR="008F6509" w:rsidRPr="00272B5A" w:rsidRDefault="008F6509" w:rsidP="00217E3F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3) Понятие единого реестра проверок, единого реестра контрольных (надзорных) мероприятий, процедура его формирования;</w:t>
            </w:r>
          </w:p>
          <w:p w:rsidR="008F6509" w:rsidRPr="00272B5A" w:rsidRDefault="008F6509" w:rsidP="00217E3F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4) Институт предварительной проверки жалобы и иной информации, поступившей в контрольно-надзорный орган;</w:t>
            </w:r>
          </w:p>
          <w:p w:rsidR="008F6509" w:rsidRPr="00272B5A" w:rsidRDefault="008F6509" w:rsidP="00217E3F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5) Процедура организации проверки: порядок, этапы, инструменты проведения;</w:t>
            </w:r>
          </w:p>
          <w:p w:rsidR="008F6509" w:rsidRPr="00272B5A" w:rsidRDefault="008F6509" w:rsidP="00217E3F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6)  Ограничения при проведении проверочных процедур;</w:t>
            </w:r>
          </w:p>
          <w:p w:rsidR="008F6509" w:rsidRPr="00272B5A" w:rsidRDefault="008F6509" w:rsidP="00217E3F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7)  Меры, принимаемые по результатам проверки;</w:t>
            </w:r>
          </w:p>
          <w:p w:rsidR="008F6509" w:rsidRPr="00BB3E33" w:rsidRDefault="008F6509" w:rsidP="00217E3F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272B5A">
              <w:rPr>
                <w:rFonts w:ascii="Times New Roman" w:eastAsia="Times New Roman" w:hAnsi="Times New Roman" w:cs="Times New Roman"/>
                <w:sz w:val="24"/>
                <w:szCs w:val="24"/>
              </w:rPr>
              <w:t>8) Основания проведения и особенности внеплановых проверок.</w:t>
            </w:r>
          </w:p>
        </w:tc>
      </w:tr>
      <w:tr w:rsidR="00BB3E33" w:rsidRPr="00BB3E33" w:rsidTr="00217E3F">
        <w:tc>
          <w:tcPr>
            <w:tcW w:w="2836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Должностные обязанности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8F6509" w:rsidRPr="008F6509" w:rsidRDefault="008F6509" w:rsidP="00217E3F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8F6509">
              <w:rPr>
                <w:rFonts w:ascii="Times New Roman" w:hAnsi="Times New Roman" w:cs="Times New Roman"/>
                <w:sz w:val="24"/>
              </w:rPr>
              <w:t xml:space="preserve">В соответствии с областью и видом профессиональной служебной деятельности: 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организовывать качественный и эффективный государственный надзор на поднадзорных предприятиях;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готовить предложения об изменении действующих или отмене утративших силу приказов и других организационно-распорядительных документов, изданных в Управлении, при наличии к тому оснований;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планировать свою деятельность и вести необходимый учёт (отчётность) в установленном в системе Ростехнадзора порядке;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поддерживать деловую связь, координировать свою деятельность с органами государственной власти и управления, а также другими органами государственного надзора и контроля;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непрерывно повышать свой профессиональный уровень, проявлять организованность в работе, точно и своевременно выполнять приказы, постановления, инструкции и другие нормативные и организационно-распорядительные акты Ростехнадзора, а также Приказы, Распоряжения и указания руководителя Управления;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осуществлять работу по техническому расследованию аварий и несчастных случаев на поднадзорных объектах;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осуществлять анализ достаточности принимаемых поднадзорными организациями мер по предупреждению аварий, инцидентов и производственного травматизма на опасных производственных объектах, а также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их выполнением, по результатам анализа состояния дел на подконтрольных предприятиях (объектах), давать предложения по совершенствованию форм и методов надзорной деятельности;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8)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осуществлять надзор за соблюдением поднадзорными организациями порядка учета инцидентов на опасных производственных объектах и их анализа, а также проверку достаточности разработанных по устранению причин и предупреждению инцидентов и их выполнению в установленном </w:t>
            </w:r>
            <w:r w:rsidRPr="001858A8">
              <w:rPr>
                <w:rFonts w:ascii="Times New Roman" w:hAnsi="Times New Roman" w:cs="Times New Roman"/>
                <w:sz w:val="24"/>
              </w:rPr>
              <w:lastRenderedPageBreak/>
              <w:t>порядке;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9)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обеспечивать проверку выполнения поднадзорными организациями установленных правил осуществления производственного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соблюдением требований промышленной безопасности на опасных производственных объектах;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10)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проводить проверки состояния промышленной безопасности на поднадзорных предприятиях, объектах и в организациях;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11)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осуществлять систематический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выполнением выданных предписаний, мероприятий по результатам расследования аварий и несчастных случаев, других мероприятий (планов работ и т.д.), связанных с обеспечением безопасности на подконтрольных предприятиях и объектах;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12)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участвовать в пределах своей компетенции и полномочий в предупреждении, выявлении и пресечении террористической деятельности;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13)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 осуществлять надзор за готовностью поднадзорных организаций к локализации и ликвидации возможных аварий на опасных производственных объектах;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14)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в рамках полномочий по досудебному обжалованию обеспечивать в контрольном (надзорном) органе рассмотрение материалов жалобы, принятие решений по ходатайствам, продление сроков рассмотрения жалоб и подготовку проектов решений по жалобам;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15)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своевременно и в полном объеме оказывать государственные услуги в соответствии с действующими административными регламентами;</w:t>
            </w:r>
          </w:p>
          <w:p w:rsidR="001858A8" w:rsidRPr="001858A8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1858A8">
              <w:rPr>
                <w:rFonts w:ascii="Times New Roman" w:hAnsi="Times New Roman" w:cs="Times New Roman"/>
                <w:sz w:val="24"/>
              </w:rPr>
              <w:t>16)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 xml:space="preserve">своевременно вносить информацию в ЦП «АИС Ростехнадзора» (Цифровая платформа «Автоматизированная информационная система Ростехнадзора»), ЕРКНМ (Единый реестр контрольных (надзорных) мероприятий), </w:t>
            </w: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ПОС</w:t>
            </w:r>
            <w:proofErr w:type="gramEnd"/>
            <w:r w:rsidRPr="001858A8">
              <w:rPr>
                <w:rFonts w:ascii="Times New Roman" w:hAnsi="Times New Roman" w:cs="Times New Roman"/>
                <w:sz w:val="24"/>
              </w:rPr>
              <w:t xml:space="preserve"> (платформа обратной связи), СИЭР (Система исполнения электронных регламентов и межведомственного взаимодействия).</w:t>
            </w:r>
          </w:p>
          <w:p w:rsidR="00BB3E33" w:rsidRPr="00BB3E33" w:rsidRDefault="001858A8" w:rsidP="001858A8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858A8">
              <w:rPr>
                <w:rFonts w:ascii="Times New Roman" w:hAnsi="Times New Roman" w:cs="Times New Roman"/>
                <w:sz w:val="24"/>
              </w:rPr>
              <w:t>17)</w:t>
            </w:r>
            <w:r w:rsidRPr="001858A8">
              <w:rPr>
                <w:rFonts w:ascii="Times New Roman" w:hAnsi="Times New Roman" w:cs="Times New Roman"/>
                <w:sz w:val="24"/>
              </w:rPr>
              <w:tab/>
              <w:t>своевременно вносить сведения о лифтах в СИЭР в рамках предоставления государственной услуги «Внесение сведений о лифтах, подъемных платформах для инвалидов, пассажирских конвейерах (движущихся пешеходных дорожках) и эскалаторах, за исключением эскалаторов в метрополитенах, после осуществления их монтажа в реестр объектов, ведение которого осуществляется Федеральной службой по экологическому, технологическому и атомному надзору»;</w:t>
            </w:r>
            <w:proofErr w:type="gramEnd"/>
          </w:p>
        </w:tc>
      </w:tr>
      <w:tr w:rsidR="00BB3E33" w:rsidRPr="00BB3E33" w:rsidTr="00217E3F">
        <w:tc>
          <w:tcPr>
            <w:tcW w:w="2836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Условия прохождения гражданской службы в должности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hideMark/>
          </w:tcPr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sz w:val="24"/>
              </w:rPr>
              <w:t>- пятидневная служебная неделя (выходные дни - суббота и воскресенье, нерабочие праздничные дни);</w:t>
            </w:r>
          </w:p>
          <w:p w:rsidR="00BB3E33" w:rsidRPr="00BB3E33" w:rsidRDefault="00BB3E33" w:rsidP="00217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sz w:val="24"/>
              </w:rPr>
              <w:t>- продолжительность ежегодного оплачиваемого отпуска устанавливается в соответствии со статьей 46 Федерального закона от 27</w:t>
            </w:r>
            <w:r w:rsidR="00890138">
              <w:rPr>
                <w:rFonts w:ascii="Times New Roman" w:hAnsi="Times New Roman" w:cs="Times New Roman"/>
                <w:sz w:val="24"/>
              </w:rPr>
              <w:t xml:space="preserve"> июля </w:t>
            </w:r>
            <w:r w:rsidRPr="00BB3E33">
              <w:rPr>
                <w:rFonts w:ascii="Times New Roman" w:hAnsi="Times New Roman" w:cs="Times New Roman"/>
                <w:sz w:val="24"/>
              </w:rPr>
              <w:t>2004 г. № 79-ФЗ «О государственной гражданской службе Российской Федерации»;</w:t>
            </w:r>
          </w:p>
          <w:p w:rsidR="00BB3E33" w:rsidRPr="00BB3E33" w:rsidRDefault="00890138" w:rsidP="00890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3E33">
              <w:rPr>
                <w:rFonts w:ascii="Times New Roman" w:hAnsi="Times New Roman" w:cs="Times New Roman"/>
                <w:sz w:val="24"/>
              </w:rPr>
              <w:t>- минимальный размер денежного содержания</w:t>
            </w:r>
            <w:r>
              <w:rPr>
                <w:rFonts w:ascii="Times New Roman" w:hAnsi="Times New Roman" w:cs="Times New Roman"/>
                <w:sz w:val="24"/>
              </w:rPr>
              <w:t>: от 5600</w:t>
            </w:r>
            <w:r w:rsidRPr="00BB3E33">
              <w:rPr>
                <w:rFonts w:ascii="Times New Roman" w:hAnsi="Times New Roman" w:cs="Times New Roman"/>
                <w:sz w:val="24"/>
              </w:rPr>
              <w:t xml:space="preserve">0,00 руб./мес. (без учета </w:t>
            </w:r>
            <w:r w:rsidRPr="008F6509">
              <w:rPr>
                <w:rFonts w:ascii="Times New Roman" w:hAnsi="Times New Roman" w:cs="Times New Roman"/>
                <w:sz w:val="24"/>
              </w:rPr>
              <w:t>месячного оклада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9">
              <w:rPr>
                <w:rFonts w:ascii="Times New Roman" w:hAnsi="Times New Roman" w:cs="Times New Roman"/>
                <w:sz w:val="24"/>
              </w:rPr>
              <w:t>в соответствии с присвоенным классным чином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9">
              <w:rPr>
                <w:rFonts w:ascii="Times New Roman" w:hAnsi="Times New Roman" w:cs="Times New Roman"/>
                <w:sz w:val="24"/>
              </w:rPr>
              <w:t>государственной гражданской службы Российской Федерации</w:t>
            </w:r>
            <w:r w:rsidRPr="00BB3E33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до 74000,00 руб./мес. (с учетом </w:t>
            </w:r>
            <w:r w:rsidRPr="008F6509">
              <w:rPr>
                <w:rFonts w:ascii="Times New Roman" w:hAnsi="Times New Roman" w:cs="Times New Roman"/>
                <w:sz w:val="24"/>
              </w:rPr>
              <w:lastRenderedPageBreak/>
              <w:t>месячного оклада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9">
              <w:rPr>
                <w:rFonts w:ascii="Times New Roman" w:hAnsi="Times New Roman" w:cs="Times New Roman"/>
                <w:sz w:val="24"/>
              </w:rPr>
              <w:t>в соответствии с присвоенным классным чином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9">
              <w:rPr>
                <w:rFonts w:ascii="Times New Roman" w:hAnsi="Times New Roman" w:cs="Times New Roman"/>
                <w:sz w:val="24"/>
              </w:rPr>
              <w:t>государственной гражданской службы Российской Федерации</w:t>
            </w:r>
            <w:r w:rsidRPr="00BB3E33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96327" w:rsidRDefault="00D96327" w:rsidP="00BB3E33">
      <w:pPr>
        <w:jc w:val="both"/>
      </w:pPr>
    </w:p>
    <w:sectPr w:rsidR="00D96327" w:rsidSect="001858A8">
      <w:pgSz w:w="11906" w:h="16838"/>
      <w:pgMar w:top="993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33"/>
    <w:rsid w:val="001858A8"/>
    <w:rsid w:val="00217E3F"/>
    <w:rsid w:val="00890138"/>
    <w:rsid w:val="008F6509"/>
    <w:rsid w:val="00BB3E33"/>
    <w:rsid w:val="00D07DDD"/>
    <w:rsid w:val="00D96327"/>
    <w:rsid w:val="00E8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nadzor.ru/about_gosnadzor/rabota-v-rostekhnadzore/tsentralnyy-apparat/vakansii-tsa/glavnyy-gosudarstvennyy-inspektor-otdela-monitoringa-i-kontrolya-pri-realizatsii-infrastrukturnykh-p/funktsionalnye-znaniya-i-umeniya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nadzor.ru/about_gosnadzor/rabota-v-rostekhnadzore/tsentralnyy-apparat/vakansii-tsa/glavnyy-gosudarstvennyy-inspektor-otdela-monitoringa-i-kontrolya-pri-realizatsii-infrastrukturnykh-p/professionalnye-znaniya-i-umeniya.php" TargetMode="External"/><Relationship Id="rId5" Type="http://schemas.openxmlformats.org/officeDocument/2006/relationships/hyperlink" Target="https://www.gosnadzor.ru/about_gosnadzor/rabota-v-rostekhnadzore/tsentralnyy-apparat/vakansii-tsa/glavnyy-gosudarstvennyy-inspektor-otdela-monitoringa-i-kontrolya-pri-realizatsii-infrastrukturnykh-p/bazovye-znaniya-i-umeniya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3755</Words>
  <Characters>21409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Печорское управление Ростехнадзора</Company>
  <LinksUpToDate>false</LinksUpToDate>
  <CharactersWithSpaces>25114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U044</dc:creator>
  <cp:lastModifiedBy>U044</cp:lastModifiedBy>
  <cp:revision>2</cp:revision>
  <dcterms:created xsi:type="dcterms:W3CDTF">2026-08-17T14:22:00Z</dcterms:created>
  <dcterms:modified xsi:type="dcterms:W3CDTF">2026-08-17T14:22:00Z</dcterms:modified>
</cp:coreProperties>
</file>