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01" w:rsidRPr="00890D55" w:rsidRDefault="002429E8" w:rsidP="000E0693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Нарьян-Марский</w:t>
      </w:r>
      <w:r w:rsidR="000E0693" w:rsidRPr="00890D55">
        <w:rPr>
          <w:rFonts w:ascii="Times New Roman" w:hAnsi="Times New Roman" w:cs="Times New Roman"/>
          <w:sz w:val="28"/>
          <w:szCs w:val="24"/>
        </w:rPr>
        <w:t xml:space="preserve"> территориальный отдел Печорского управления Ростехнадзора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1"/>
      </w:tblGrid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происшествия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2429E8" w:rsidP="002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693" w:rsidRPr="00890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 00 минут 17</w:t>
            </w:r>
            <w:r w:rsidR="000E0693"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0E0693"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2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eastAsia="Courier New" w:hAnsi="Times New Roman" w:cs="Times New Roman"/>
                <w:szCs w:val="24"/>
              </w:rPr>
              <w:t>ТПП «ЛУКОЙЛ-</w:t>
            </w:r>
            <w:r w:rsidR="002429E8">
              <w:rPr>
                <w:rFonts w:ascii="Times New Roman" w:eastAsia="Courier New" w:hAnsi="Times New Roman" w:cs="Times New Roman"/>
                <w:szCs w:val="24"/>
              </w:rPr>
              <w:t>Севернефтегаз</w:t>
            </w:r>
            <w:r w:rsidRPr="00890D55">
              <w:rPr>
                <w:rFonts w:ascii="Times New Roman" w:eastAsia="Courier New" w:hAnsi="Times New Roman" w:cs="Times New Roman"/>
                <w:szCs w:val="24"/>
              </w:rPr>
              <w:t>» ООО «ЛУКОЙЛ-Коми»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Выброс опасных веществ</w:t>
            </w:r>
          </w:p>
        </w:tc>
      </w:tr>
      <w:tr w:rsidR="00890D55" w:rsidRPr="00890D55" w:rsidTr="000E0693">
        <w:tc>
          <w:tcPr>
            <w:tcW w:w="3369" w:type="dxa"/>
          </w:tcPr>
          <w:p w:rsidR="00890D55" w:rsidRPr="00890D55" w:rsidRDefault="00890D55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Место аварии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890D55" w:rsidRPr="00890D55" w:rsidRDefault="002429E8" w:rsidP="00242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Харьягинское нефтяное месторождение </w:t>
            </w:r>
            <w:r w:rsidRPr="002429E8">
              <w:rPr>
                <w:rFonts w:ascii="Times New Roman" w:hAnsi="Times New Roman" w:cs="Times New Roman"/>
                <w:sz w:val="24"/>
                <w:szCs w:val="24"/>
              </w:rPr>
              <w:t>в районе моста через реку Колва</w:t>
            </w:r>
            <w:r w:rsidR="00890D55" w:rsidRPr="00890D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  <w:r w:rsidR="00890D55" w:rsidRPr="00890D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0693" w:rsidRPr="00890D55" w:rsidTr="000E0693">
        <w:tc>
          <w:tcPr>
            <w:tcW w:w="3369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D55">
              <w:rPr>
                <w:rFonts w:ascii="Times New Roman" w:hAnsi="Times New Roman" w:cs="Times New Roman"/>
                <w:b/>
                <w:sz w:val="24"/>
                <w:szCs w:val="24"/>
              </w:rPr>
              <w:t>Вид надзора</w:t>
            </w:r>
            <w:r w:rsidRPr="00890D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201" w:type="dxa"/>
          </w:tcPr>
          <w:p w:rsidR="000E0693" w:rsidRPr="00890D55" w:rsidRDefault="000E0693" w:rsidP="000E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D55">
              <w:rPr>
                <w:rFonts w:ascii="Times New Roman" w:hAnsi="Times New Roman" w:cs="Times New Roman"/>
                <w:sz w:val="24"/>
                <w:szCs w:val="24"/>
              </w:rPr>
              <w:t>Надзор за объектами нефтегазодобычи</w:t>
            </w:r>
          </w:p>
        </w:tc>
      </w:tr>
    </w:tbl>
    <w:p w:rsidR="000E0693" w:rsidRPr="00890D55" w:rsidRDefault="000E0693" w:rsidP="00A822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233EC" w:rsidRPr="00890D55" w:rsidRDefault="00A82264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Краткое описание аварии:</w:t>
      </w:r>
    </w:p>
    <w:p w:rsidR="00192EF0" w:rsidRPr="00890D55" w:rsidRDefault="00192EF0" w:rsidP="00A822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E0693" w:rsidRPr="00890D55" w:rsidRDefault="000C7D85" w:rsidP="00A82264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>П</w:t>
      </w:r>
      <w:r w:rsidRPr="000C7D85">
        <w:rPr>
          <w:rFonts w:ascii="Times New Roman" w:eastAsia="Courier New" w:hAnsi="Times New Roman" w:cs="Times New Roman"/>
          <w:sz w:val="24"/>
          <w:szCs w:val="24"/>
        </w:rPr>
        <w:t>ри проведении работ по опорожнению участка недействующего нефтепровода на опасном производственном объекте «Система межпромысловых трубопроводов «Южно-Шапкино - Харьяга» (ТПП «ЛУКОЙЛ-Усинскнефтегаз»), рег. № А25-00976-0193 от 24.09.2008 (II класс опасности), эксплуатируемом ООО «ЛУКОЙЛ-Коми», произошла разгерметизация нефтепровода, вследствие чего в районе моста реки Колва Харьягинского нефтяного месторождения Ненецкого автономного округа произошёл розлив нефтесодержащей жидкости</w:t>
      </w:r>
      <w:r w:rsidR="00C233EC" w:rsidRPr="00890D55">
        <w:rPr>
          <w:rFonts w:ascii="Times New Roman" w:eastAsia="Courier New" w:hAnsi="Times New Roman" w:cs="Times New Roman"/>
          <w:sz w:val="24"/>
          <w:szCs w:val="24"/>
        </w:rPr>
        <w:t>.</w:t>
      </w:r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890D55">
        <w:rPr>
          <w:rFonts w:ascii="Times New Roman" w:eastAsia="Courier New" w:hAnsi="Times New Roman" w:cs="Times New Roman"/>
          <w:b/>
          <w:sz w:val="24"/>
          <w:szCs w:val="24"/>
        </w:rPr>
        <w:t>Последствия аварии:</w:t>
      </w:r>
    </w:p>
    <w:p w:rsidR="00192EF0" w:rsidRPr="00890D55" w:rsidRDefault="00192EF0" w:rsidP="00A82264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/>
          <w:sz w:val="20"/>
          <w:szCs w:val="24"/>
        </w:rPr>
      </w:pPr>
    </w:p>
    <w:p w:rsidR="000C7D85" w:rsidRPr="000C7D85" w:rsidRDefault="000C7D85" w:rsidP="000C7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Повреждения технических устройств, зданий и сооружений, разрушения объектов инфраструктуры  – разрушен водовод. Оперативно восстановлен.</w:t>
      </w:r>
    </w:p>
    <w:p w:rsidR="000C7D85" w:rsidRPr="000C7D85" w:rsidRDefault="000C7D85" w:rsidP="000C7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Расходы на ликвидацию последствий аварии на момент расследования – 43,6 млн.руб.</w:t>
      </w:r>
    </w:p>
    <w:p w:rsidR="000C7D85" w:rsidRPr="000C7D85" w:rsidRDefault="000C7D85" w:rsidP="000C7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Прямые потери – отсутствие транспорта жидкости прямых потерь не оказало.</w:t>
      </w:r>
    </w:p>
    <w:p w:rsidR="000C7D85" w:rsidRPr="000C7D85" w:rsidRDefault="000C7D85" w:rsidP="000C7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Потери от простоя производства эксплуатирующей организации и третьих лиц – отсутствуют.</w:t>
      </w:r>
    </w:p>
    <w:p w:rsidR="000C7D85" w:rsidRPr="000C7D85" w:rsidRDefault="000C7D85" w:rsidP="000C7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На момент окончания технического расследования, экологический ущерб составил:</w:t>
      </w:r>
    </w:p>
    <w:p w:rsidR="000C7D85" w:rsidRPr="000C7D85" w:rsidRDefault="000C7D85" w:rsidP="000C7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Земельным ресурсам – 0,498150 млн. руб. (рассчитан в соответствие с «Методикой исчисления размера вреда, причиненного почвам как объекту окружающей среды», утверждённой приказом Министерства природных ресурсов и экологии Российской Федерации от 08.07.2010, № 238);</w:t>
      </w:r>
    </w:p>
    <w:p w:rsidR="00C233EC" w:rsidRPr="00890D55" w:rsidRDefault="000C7D85" w:rsidP="000C7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Водному объекту (река Колва) – 24,43580951 млн.руб. (рассчитан в соответствие «Методикой исчисления размера вреда, причиненного водным объектам вследствие нарушения водного законодательства», утверждённой приказом Министерства природных ресурсов и экологии Российской Федерации от 13.04.2009, № 87).</w:t>
      </w:r>
    </w:p>
    <w:p w:rsidR="00192EF0" w:rsidRPr="00890D55" w:rsidRDefault="00192EF0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C233EC" w:rsidRPr="00890D55" w:rsidRDefault="00C233EC" w:rsidP="00A82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Причины аварии</w:t>
      </w:r>
      <w:r w:rsidR="00BD0150" w:rsidRPr="00890D55">
        <w:rPr>
          <w:rFonts w:ascii="Times New Roman" w:hAnsi="Times New Roman" w:cs="Times New Roman"/>
          <w:b/>
          <w:sz w:val="24"/>
          <w:szCs w:val="24"/>
        </w:rPr>
        <w:t>:</w:t>
      </w:r>
    </w:p>
    <w:p w:rsidR="00192EF0" w:rsidRPr="00890D55" w:rsidRDefault="00192EF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BD0150" w:rsidRPr="00890D55" w:rsidRDefault="00A82264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>Технические причины:</w:t>
      </w:r>
    </w:p>
    <w:p w:rsidR="00192EF0" w:rsidRPr="00890D55" w:rsidRDefault="00192EF0" w:rsidP="00A82264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0C7D85">
        <w:rPr>
          <w:rFonts w:ascii="Times New Roman" w:hAnsi="Times New Roman" w:cs="Times New Roman"/>
          <w:sz w:val="24"/>
          <w:szCs w:val="24"/>
        </w:rPr>
        <w:t>азрушение трубопровода произошло в результате превышения внутреннего давления прочности сварного шва ремонтного участка.</w:t>
      </w: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- вытеснение нефтесодержащей жидкости из участка «от дюкера 1а до дюкера 1б» (резервная нитка) низконапорного водовода производилось с отклонениями от разработанных мероприятий по переводу потока жидкости на основную нитку трубопровода, что привело к созданию избыточного давления внутри водовода, превысившего допустимое давление.</w:t>
      </w: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85">
        <w:rPr>
          <w:rFonts w:ascii="Times New Roman" w:hAnsi="Times New Roman" w:cs="Times New Roman"/>
          <w:b/>
          <w:sz w:val="24"/>
          <w:szCs w:val="24"/>
        </w:rPr>
        <w:t>Организационные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причины</w:t>
      </w:r>
      <w:r w:rsidRPr="000C7D85">
        <w:rPr>
          <w:rFonts w:ascii="Times New Roman" w:hAnsi="Times New Roman" w:cs="Times New Roman"/>
          <w:b/>
          <w:sz w:val="24"/>
          <w:szCs w:val="24"/>
        </w:rPr>
        <w:t>:</w:t>
      </w: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- не учтены риски возможной разгерметизации дюкерного перехода и попадания нефтесодержащей жидкости в водный объект во время проведения работ;</w:t>
      </w: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- у персонала и ответственного лица во время исполнения работ отсутствовала бесперебойная двухсторонняя связь, а нестабильная коммуникация осуществлялась с помощью сотовых телефонов, как следствие - не было слаженности действий и чёткого руководства.</w:t>
      </w: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85">
        <w:rPr>
          <w:rFonts w:ascii="Times New Roman" w:hAnsi="Times New Roman" w:cs="Times New Roman"/>
          <w:b/>
          <w:sz w:val="24"/>
          <w:szCs w:val="24"/>
        </w:rPr>
        <w:t>Прочие:</w:t>
      </w: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- не были соблюдены требования нормативных технических документов в области промышленной безопасности;</w:t>
      </w:r>
    </w:p>
    <w:p w:rsidR="000C7D85" w:rsidRPr="000C7D8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DF7" w:rsidRPr="00890D55" w:rsidRDefault="000C7D85" w:rsidP="000C7D85">
      <w:pPr>
        <w:pStyle w:val="ConsNonformat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0C7D85">
        <w:rPr>
          <w:rFonts w:ascii="Times New Roman" w:hAnsi="Times New Roman" w:cs="Times New Roman"/>
          <w:sz w:val="24"/>
          <w:szCs w:val="24"/>
        </w:rPr>
        <w:t>- не было обеспечено наличие и функционирование необходимых приборов и систем контроля за производственными процессами в соответствии с установленными требованиями.</w:t>
      </w:r>
    </w:p>
    <w:p w:rsidR="00B40E25" w:rsidRPr="00890D55" w:rsidRDefault="00B40E25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D0150" w:rsidRPr="00890D55" w:rsidRDefault="00BD0150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t xml:space="preserve">Мероприятия по </w:t>
      </w:r>
      <w:r w:rsidR="00596817" w:rsidRPr="00890D55">
        <w:rPr>
          <w:rFonts w:ascii="Times New Roman" w:hAnsi="Times New Roman" w:cs="Times New Roman"/>
          <w:b/>
          <w:sz w:val="24"/>
          <w:szCs w:val="24"/>
        </w:rPr>
        <w:t>локализации и ликвидации аварии:</w:t>
      </w:r>
    </w:p>
    <w:p w:rsidR="00B40E25" w:rsidRPr="003A0E44" w:rsidRDefault="00B40E25" w:rsidP="00E25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Оперативное сообщение об инциденте направлено в 11 часов 00 минут 17 октября 2020 года в Единую диспетчерскую службу МОГО «Нарьян-Мар».</w:t>
      </w:r>
    </w:p>
    <w:p w:rsid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Для локализации места отказа 17.10.2020 выполнена мобилизация сил и средств ТПП «ЛУКОЙЛ-Севернефтегаз» ООО «ЛУКОЙЛ-Коми», а именно кубовых емкостей, бочко-тары, мотопомп, скиммера, сорбента, сорбирующих бонов, 4 лодок, 3-х палаток с комплектующими, 4-х электростанций, 2-х тепловых пушек, 25-ти штук поролоновых матов, экскаватор и персонала предпр</w:t>
      </w:r>
      <w:r>
        <w:rPr>
          <w:rFonts w:ascii="Times New Roman" w:hAnsi="Times New Roman" w:cs="Times New Roman"/>
          <w:sz w:val="24"/>
          <w:szCs w:val="24"/>
        </w:rPr>
        <w:t xml:space="preserve">иятия в количестве 11 человек. 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Проведена установка 1-го рубежа заградительных бонов протяженностью 40 метров и сорбирующих бонов протяженностью 60 метров в районе отказа на трубопроводе у 5-го моста р. Колва с последующей обработкой водной поверхности сорбентом, сбором и утилизацией сорбента с водной поверхности. При работах задействован персонал предприятия 8 человек. По состоянию на 12:00 17.10.2020 выполнена полная локализация (согласно Постановления от 21 августа 2000 г. N 613 время локализации разлива нефти и нефтепродуктов, которое не должно превышать 4 часов при разливе в акватории и 6 часов - при разливе на почве) выхода НСЖ на месте отказа.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Для ликвидации последствий отказа осуществлена мобилизация боновых заграждений общей протяженностью 1620 м на место отказа.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Для предотвращения риска распространения радужной пленки по русловой части реки Колва принято решение по установке рубежей-боновых заграждений, а именно: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- 2-го рубежа бонового заграждения в районе 16-км ниже по течению от 5-го моста р. Колва протяженностью 160 метров. При работах задействован персонал предприятия 19 человек;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- 3-го рубежа бонового заграждения в районе 4-го моста р. Колва, моста в 40 км вниз по течению реки от 5-го моста протяженностью 800 метров. При работах задействован персонал предприятия 20 человек, персонал подрядной организации ООО СПАСФ «Природа» 12 человек.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Для оценки обстановки на место происшествия 18.10.2020 осуществлен вылет комиссии с представителями федеральных органов исполнительной власти, а именно с представителями департамента природных ресурсов, экологии и агропромышленного комплекса, Росприроднадзора, Прокуратуры, МЧС России, Ростехнадзора.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lastRenderedPageBreak/>
        <w:t>По состоянию на 20 часов 00 минут 18.10.2020 установлен 4-й рубеж бонового заграждения в районе 3-го моста р. Колва в 85км вниз по течению реки от 5-го моста протяженностью 600 метров. При работах задействован персонал предприятия 10 человек и одна моторная лодка.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Произведен завоз сорбента 3000 кг на 3-й рубеж, 2000 кг на вертолетную площадку п. Харьягинский. При этом общий объём распыленного сорбента в период с 17 октября по 18 октября 2020 года составил 400 кг.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19.10.2020 приказом ТПП «ЛУКОЙЛ-Севернефтегаз» ООО «ЛУКОЙЛ-Коми» № 2ЧС введён режим «Чрезвычайная ситуация». Для ликвидации последствий отказа 19.10.2020 проведена обработка водной поверхности сорбентом, сбор и утилизация сорбента с водной поверхности р. Колва.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 xml:space="preserve">В 17 часов 00 минут 19.10.2020 дополнительно установлен 5-й рубеж бонового заграждения в районе 3-го моста р. Колва в 85км вниз по течению реки от 5-го моста протяженностью 1200 метров. 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Для ликвидации последствий отказа 20.10.2020 проведена обработка водной поверхности сорбентом, сбор и утилизация сорбента с водной поверхности р. Колва.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В 16 часов 30 минут 20.10.2020 дополнительно установлен 6-й рубеж бонового заграждения в районе 1-го моста р. Колва в 180км ниже по течению реки от 5-го моста протяженностью 1100 метров. Проведен завоз с г. Пермь оборудования ЛАРН, а именно заградительных бонов протяженностью 1000 метров, сорбирующих бонов протяженностью 400 метров, сорбента 500кг, скиммеры 4 штуки. Отправка с п. Харьягинский установки «Форсаж» на 2-й рубеж в районе 16-км ниже по течению от 5-го моста р. Колва.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Для ликвидации последствий отказа 21.10.2020 проведена обработка водной поверхности сорбентом, сбор и утилизация сорбента с водной поверхности р. Колва, омывка берегов, рубка кустарника по берегам, установка дополнительных линий заградительных бонов протяженностью 1600 метров и завоз сорбирующих бонов протяженностью 1000 метров в район 1-го моста р. Колва в 180-км ниже по течению от 5-го моста р. Колва, завоз оборудования из г. Пермь: бонов заградительных протяженностью 1000 метров, бонов сорбирующих протяженностью 400 метров, сорбента объёмом 500кг, скиммеры 4 штук, мобилизация дополнительного персонала на рубежах 1, 3 ,4 ,5, 6 силами подрядных организаций общей численностью 98 человек и персонала НШПП «Яреганефть» на рубеж 4 численностью 23 человека.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22.10.2020 приказом ТПП «ЛУКОЙЛ-Севернефтегаз» ООО «ЛУКОЙЛ-Коми» № 3ЧС изменён режим функционирования «Повседневная деятельность». Для ликвидации последствий отказа 22.10.2020 проведена зачистка территории и заключительные работы на местах базирования рубежей, проверка отсутствия остаточного загрязнения на береговой линии.</w:t>
      </w:r>
    </w:p>
    <w:p w:rsid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Для ликвидации последствий отказа 23.10.2020 проведены заключительные работы на местах базирования рубежей, работы по демобилизации оборудования ЛАРН и временного лагеря на 2-м рубеже, проведение восстановления почвенного покрова на месте отказа, визуальный мониторинг водной поверхности и береговой линии реки Колва, точечный отбор на реке Ко</w:t>
      </w:r>
      <w:r>
        <w:rPr>
          <w:rFonts w:ascii="Times New Roman" w:hAnsi="Times New Roman" w:cs="Times New Roman"/>
          <w:sz w:val="24"/>
          <w:szCs w:val="24"/>
        </w:rPr>
        <w:t>лва для контроля качества воды.</w:t>
      </w:r>
    </w:p>
    <w:p w:rsidR="003A0E44" w:rsidRPr="00890D55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 xml:space="preserve">Межрегиональным управлением Росприроднадзора по Республике Коми и Ненецкому автономному округу 18.10.2020 на основании полученного оперативного сообщения дежурного ГУ МЧС России по НАО по факту обнаружения радужного пятна на поверхности реки Колва в районе Харьягинского месторождения НАО проведено рейдовое обследование. В ходе обследования выявлен земельный участок, загрязнённый нефтепродуктами в результате разгерметизации нефтепровода на участке «Южная Шапка – Харьяга» принадлежащего ООО «ЛУКОЙЛ-Коми». Произведён отбор проб почв для исследования на содержание нефтепродуктов. </w:t>
      </w:r>
    </w:p>
    <w:p w:rsidR="00890D55" w:rsidRPr="00890D55" w:rsidRDefault="00890D55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5340B" w:rsidRPr="00890D55" w:rsidRDefault="0065340B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D55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по недопущению подобных случаев.</w:t>
      </w:r>
    </w:p>
    <w:p w:rsidR="00E7627C" w:rsidRPr="003A0E44" w:rsidRDefault="00E7627C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Довести до сведения работников ООО «ЛУКОЙЛ-Коми» обстоятельства и причины аварии, произошедшей 17.10.2020 на  р. Колва.</w:t>
      </w:r>
    </w:p>
    <w:p w:rsidR="003A0E44" w:rsidRPr="003A0E44" w:rsidRDefault="003A0E44" w:rsidP="00117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Лицам, виновным за возникновение аварии, повлекшего за собой попадание нефтесодержащей жидкости в водный объект (р. Колва) провести внеочередную аттестацию в области общие требования промышленной безопасности (А.1 – Основы промышленной безопасности) и нефтяная и газовая промышленность (Б2.1. – Эксплуатация объектов нефтяной и газовой промышленности, Б2.10. – Аттестация руководителей и специалистов организаций, эксплуатирующих нефтепромысловые трубопрово</w:t>
      </w:r>
      <w:r w:rsidR="00117790">
        <w:rPr>
          <w:rFonts w:ascii="Times New Roman" w:hAnsi="Times New Roman" w:cs="Times New Roman"/>
          <w:sz w:val="24"/>
          <w:szCs w:val="24"/>
        </w:rPr>
        <w:t>ды для транспорта нефти и газа).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Использование трубопроводов на параметрах (давление, температура, рабочая среда), отличающихся от проектных данных или выводов заключения экспертизы промышленной безопасности, осуществлять только при наличии экспертизы промышленной безопасности на использование трубопровода с измененными параметрами.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При изменении технологических процессов как по временной схеме так и при постоянной до начала выполнения мероприятий вносить дополнения и изменения в технологический регламент объекта на котором проводится мероприятие.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Провести замену аварийного участка трубопровода пресной воды «от дюкера 1а до дюкера 1б» (резервная нитка) низконапорного водовода от т.в. 3-х задвижек до БКНС-2.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Направить дефектный участок трубопровода с целью определения причин разрушения, свойств металла, марки стали, из которой выполнен образец и соответствия их требованиям ГОСТ, сертификатам и технических условиям, определения возможного превышения давления в процессе эксплуатации в ООО «НПЦ «Самара».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Провести механическую рекультивацию места аварии.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Провести биологическую рекультивацию места аварии.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Провести экспертизу промышленной безопасности участка трубопровода пресной воды «от дюкера 1а до дюкера 1б» (резервная нитка) низконапорного водовода от т.в. 3-х задвижек до БКНС-2.</w:t>
      </w:r>
    </w:p>
    <w:p w:rsidR="003A0E44" w:rsidRPr="003A0E44" w:rsidRDefault="003A0E44" w:rsidP="003A0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E44">
        <w:rPr>
          <w:rFonts w:ascii="Times New Roman" w:hAnsi="Times New Roman" w:cs="Times New Roman"/>
          <w:sz w:val="24"/>
          <w:szCs w:val="24"/>
        </w:rPr>
        <w:t>Провести идентификацию и регистрацию эксплуатируемых опасных производственных объектов Харьягинского месторождения в соответствии с действующими нормативными документами. Внести изменения в сведения, характеризующие ОПО Опасный производственный объект «Система межпромысловых трубопроводов «Южно-Шапкино – Харьяга» (свидетельство о регистрации А25-00976 от 15 октября 2020, II класс опасности, регистрационный № А25-00976-0193 дата регистрации 24 сентября 2008) в части корректировки данных о фактической протяженности объекта и количестве опасного вещества, обращающегося на опасном производственном объекте.</w:t>
      </w:r>
    </w:p>
    <w:p w:rsidR="003A0E44" w:rsidRDefault="003A0E44" w:rsidP="006534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65340B" w:rsidRPr="00117790" w:rsidRDefault="0065340B" w:rsidP="0011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5340B" w:rsidRPr="00117790" w:rsidSect="0052764D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1C" w:rsidRDefault="0013241C" w:rsidP="0052764D">
      <w:pPr>
        <w:spacing w:after="0" w:line="240" w:lineRule="auto"/>
      </w:pPr>
      <w:r>
        <w:separator/>
      </w:r>
    </w:p>
  </w:endnote>
  <w:endnote w:type="continuationSeparator" w:id="0">
    <w:p w:rsidR="0013241C" w:rsidRDefault="0013241C" w:rsidP="0052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1C" w:rsidRDefault="0013241C" w:rsidP="0052764D">
      <w:pPr>
        <w:spacing w:after="0" w:line="240" w:lineRule="auto"/>
      </w:pPr>
      <w:r>
        <w:separator/>
      </w:r>
    </w:p>
  </w:footnote>
  <w:footnote w:type="continuationSeparator" w:id="0">
    <w:p w:rsidR="0013241C" w:rsidRDefault="0013241C" w:rsidP="0052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389524"/>
      <w:docPartObj>
        <w:docPartGallery w:val="Page Numbers (Top of Page)"/>
        <w:docPartUnique/>
      </w:docPartObj>
    </w:sdtPr>
    <w:sdtEndPr/>
    <w:sdtContent>
      <w:p w:rsidR="0052764D" w:rsidRDefault="0052764D">
        <w:pPr>
          <w:pStyle w:val="aa"/>
          <w:jc w:val="center"/>
        </w:pPr>
        <w:r w:rsidRPr="005276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76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041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76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764D" w:rsidRDefault="005276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5597"/>
    <w:multiLevelType w:val="hybridMultilevel"/>
    <w:tmpl w:val="9BDA92A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F7C0C21"/>
    <w:multiLevelType w:val="hybridMultilevel"/>
    <w:tmpl w:val="63A8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A18FE"/>
    <w:multiLevelType w:val="hybridMultilevel"/>
    <w:tmpl w:val="31E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C4548"/>
    <w:multiLevelType w:val="hybridMultilevel"/>
    <w:tmpl w:val="53A2D2D0"/>
    <w:lvl w:ilvl="0" w:tplc="A8F435B8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0C"/>
    <w:rsid w:val="000C7D85"/>
    <w:rsid w:val="000E0693"/>
    <w:rsid w:val="00117790"/>
    <w:rsid w:val="0013241C"/>
    <w:rsid w:val="00185693"/>
    <w:rsid w:val="00192EF0"/>
    <w:rsid w:val="001E676F"/>
    <w:rsid w:val="002429E8"/>
    <w:rsid w:val="003A0E44"/>
    <w:rsid w:val="0052764D"/>
    <w:rsid w:val="00596817"/>
    <w:rsid w:val="00646656"/>
    <w:rsid w:val="0065340B"/>
    <w:rsid w:val="00890D55"/>
    <w:rsid w:val="00A82264"/>
    <w:rsid w:val="00B40E25"/>
    <w:rsid w:val="00BD0150"/>
    <w:rsid w:val="00C233EC"/>
    <w:rsid w:val="00C7480C"/>
    <w:rsid w:val="00D52019"/>
    <w:rsid w:val="00E03180"/>
    <w:rsid w:val="00E25DF7"/>
    <w:rsid w:val="00E7627C"/>
    <w:rsid w:val="00F00415"/>
    <w:rsid w:val="00F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E88A6-FD37-4438-812B-88321127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C233EC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C23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D01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link w:val="ConsNonformat0"/>
    <w:rsid w:val="00BD01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BD01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D015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nhideWhenUsed/>
    <w:rsid w:val="00BD015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D0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2764D"/>
  </w:style>
  <w:style w:type="paragraph" w:styleId="ac">
    <w:name w:val="footer"/>
    <w:basedOn w:val="a"/>
    <w:link w:val="ad"/>
    <w:uiPriority w:val="99"/>
    <w:unhideWhenUsed/>
    <w:rsid w:val="00527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764D"/>
  </w:style>
  <w:style w:type="paragraph" w:styleId="ae">
    <w:name w:val="Plain Text"/>
    <w:basedOn w:val="a"/>
    <w:link w:val="af"/>
    <w:uiPriority w:val="99"/>
    <w:rsid w:val="006534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65340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97AC-4BC2-42C5-B17B-9C7869B2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Моджук Павел Петрович</cp:lastModifiedBy>
  <cp:revision>2</cp:revision>
  <dcterms:created xsi:type="dcterms:W3CDTF">2021-09-29T14:18:00Z</dcterms:created>
  <dcterms:modified xsi:type="dcterms:W3CDTF">2021-09-29T14:18:00Z</dcterms:modified>
</cp:coreProperties>
</file>